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4E627" w14:textId="77777777" w:rsidR="001D63AC" w:rsidRPr="003C332B" w:rsidRDefault="008F3D8B" w:rsidP="00AA29A8">
      <w:pPr>
        <w:rPr>
          <w:rFonts w:ascii="Tw Cen MT" w:hAnsi="Tw Cen MT" w:cstheme="minorHAnsi"/>
        </w:rPr>
      </w:pPr>
      <w:r w:rsidRPr="003C332B">
        <w:rPr>
          <w:rFonts w:ascii="Tw Cen MT" w:hAnsi="Tw Cen MT" w:cstheme="minorHAnsi"/>
          <w:b/>
          <w:noProof/>
          <w:sz w:val="28"/>
        </w:rPr>
        <w:drawing>
          <wp:inline distT="0" distB="0" distL="0" distR="0" wp14:anchorId="0E8B5E5B" wp14:editId="13AF82C2">
            <wp:extent cx="1390376" cy="620385"/>
            <wp:effectExtent l="0" t="0" r="63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609" cy="628967"/>
                    </a:xfrm>
                    <a:prstGeom prst="rect">
                      <a:avLst/>
                    </a:prstGeom>
                    <a:noFill/>
                  </pic:spPr>
                </pic:pic>
              </a:graphicData>
            </a:graphic>
          </wp:inline>
        </w:drawing>
      </w:r>
    </w:p>
    <w:p w14:paraId="2B5E2230" w14:textId="77777777" w:rsidR="001D63AC" w:rsidRPr="003C332B" w:rsidRDefault="001D63AC" w:rsidP="00B8096A">
      <w:pPr>
        <w:jc w:val="both"/>
        <w:rPr>
          <w:rFonts w:ascii="Tw Cen MT" w:hAnsi="Tw Cen MT" w:cstheme="minorHAnsi"/>
        </w:rPr>
      </w:pPr>
    </w:p>
    <w:p w14:paraId="555251DE" w14:textId="119335ED" w:rsidR="001D63AC" w:rsidRPr="003C332B" w:rsidRDefault="001D63AC" w:rsidP="00121A3A">
      <w:pPr>
        <w:jc w:val="center"/>
        <w:rPr>
          <w:rFonts w:ascii="Tw Cen MT" w:hAnsi="Tw Cen MT" w:cstheme="minorHAnsi"/>
        </w:rPr>
      </w:pPr>
    </w:p>
    <w:p w14:paraId="521BA7F6" w14:textId="77777777" w:rsidR="008F3D8B" w:rsidRDefault="008F3D8B" w:rsidP="00B8096A">
      <w:pPr>
        <w:jc w:val="both"/>
        <w:rPr>
          <w:rFonts w:ascii="Tw Cen MT" w:hAnsi="Tw Cen MT" w:cstheme="minorHAnsi"/>
        </w:rPr>
      </w:pPr>
    </w:p>
    <w:p w14:paraId="156B985D" w14:textId="77777777" w:rsidR="00AA29A8" w:rsidRDefault="00AA29A8" w:rsidP="00B8096A">
      <w:pPr>
        <w:jc w:val="both"/>
        <w:rPr>
          <w:rFonts w:ascii="Tw Cen MT" w:hAnsi="Tw Cen MT" w:cstheme="minorHAnsi"/>
        </w:rPr>
      </w:pPr>
    </w:p>
    <w:p w14:paraId="1420A30E" w14:textId="77777777" w:rsidR="00AA29A8" w:rsidRDefault="00AA29A8" w:rsidP="00B8096A">
      <w:pPr>
        <w:jc w:val="both"/>
        <w:rPr>
          <w:rFonts w:ascii="Tw Cen MT" w:hAnsi="Tw Cen MT" w:cstheme="minorHAnsi"/>
        </w:rPr>
      </w:pPr>
    </w:p>
    <w:p w14:paraId="2393AA91" w14:textId="77777777" w:rsidR="00AA29A8" w:rsidRDefault="00AA29A8" w:rsidP="00B8096A">
      <w:pPr>
        <w:jc w:val="both"/>
        <w:rPr>
          <w:rFonts w:ascii="Tw Cen MT" w:hAnsi="Tw Cen MT" w:cstheme="minorHAnsi"/>
        </w:rPr>
      </w:pPr>
    </w:p>
    <w:p w14:paraId="5DE4E81F" w14:textId="77777777" w:rsidR="00AA29A8" w:rsidRDefault="00AA29A8" w:rsidP="00B8096A">
      <w:pPr>
        <w:jc w:val="both"/>
        <w:rPr>
          <w:rFonts w:ascii="Tw Cen MT" w:hAnsi="Tw Cen MT" w:cstheme="minorHAnsi"/>
        </w:rPr>
      </w:pPr>
    </w:p>
    <w:p w14:paraId="5ADA7003" w14:textId="77777777" w:rsidR="00AA29A8" w:rsidRDefault="00AA29A8" w:rsidP="00B8096A">
      <w:pPr>
        <w:jc w:val="both"/>
        <w:rPr>
          <w:rFonts w:ascii="Tw Cen MT" w:hAnsi="Tw Cen MT" w:cstheme="minorHAnsi"/>
        </w:rPr>
      </w:pPr>
    </w:p>
    <w:p w14:paraId="12344B80" w14:textId="77777777" w:rsidR="00AA29A8" w:rsidRPr="003C332B" w:rsidRDefault="00AA29A8" w:rsidP="00B8096A">
      <w:pPr>
        <w:jc w:val="both"/>
        <w:rPr>
          <w:rFonts w:ascii="Tw Cen MT" w:hAnsi="Tw Cen MT" w:cstheme="minorHAnsi"/>
        </w:rPr>
      </w:pPr>
    </w:p>
    <w:p w14:paraId="0A075AF1" w14:textId="77777777" w:rsidR="008F3D8B" w:rsidRPr="003C332B" w:rsidRDefault="008F3D8B" w:rsidP="00B8096A">
      <w:pPr>
        <w:jc w:val="both"/>
        <w:rPr>
          <w:rFonts w:ascii="Tw Cen MT" w:hAnsi="Tw Cen MT" w:cstheme="minorHAnsi"/>
        </w:rPr>
      </w:pPr>
    </w:p>
    <w:p w14:paraId="57388978" w14:textId="77777777" w:rsidR="00114DA1" w:rsidRPr="003A2E9F" w:rsidRDefault="0073004C" w:rsidP="008F3D8B">
      <w:pPr>
        <w:pBdr>
          <w:top w:val="single" w:sz="4" w:space="1" w:color="auto"/>
          <w:left w:val="single" w:sz="4" w:space="4" w:color="auto"/>
          <w:bottom w:val="single" w:sz="4" w:space="0" w:color="auto"/>
          <w:right w:val="single" w:sz="4" w:space="4" w:color="auto"/>
        </w:pBdr>
        <w:ind w:left="40" w:right="20"/>
        <w:jc w:val="center"/>
        <w:rPr>
          <w:rFonts w:eastAsia="Trebuchet MS" w:cstheme="minorHAnsi"/>
          <w:b/>
          <w:sz w:val="28"/>
          <w:szCs w:val="28"/>
        </w:rPr>
      </w:pPr>
      <w:r w:rsidRPr="003A2E9F">
        <w:rPr>
          <w:rFonts w:eastAsia="Trebuchet MS" w:cstheme="minorHAnsi"/>
          <w:b/>
          <w:color w:val="000000"/>
          <w:sz w:val="36"/>
        </w:rPr>
        <w:t>CAHIER DES CHARGES</w:t>
      </w:r>
      <w:r w:rsidR="002B7927" w:rsidRPr="003A2E9F">
        <w:rPr>
          <w:rFonts w:eastAsia="Trebuchet MS" w:cstheme="minorHAnsi"/>
          <w:b/>
          <w:color w:val="000000"/>
          <w:sz w:val="36"/>
        </w:rPr>
        <w:t xml:space="preserve"> TECHNIQUE</w:t>
      </w:r>
      <w:r w:rsidR="00CB74AD" w:rsidRPr="003A2E9F">
        <w:rPr>
          <w:rFonts w:eastAsia="Trebuchet MS" w:cstheme="minorHAnsi"/>
          <w:b/>
          <w:color w:val="000000"/>
          <w:sz w:val="36"/>
        </w:rPr>
        <w:t>S</w:t>
      </w:r>
      <w:r w:rsidRPr="003A2E9F">
        <w:rPr>
          <w:rFonts w:eastAsia="Trebuchet MS" w:cstheme="minorHAnsi"/>
          <w:b/>
          <w:color w:val="000000"/>
          <w:sz w:val="36"/>
        </w:rPr>
        <w:t xml:space="preserve"> – TERMES DE REFERENCE</w:t>
      </w:r>
      <w:r w:rsidR="00A73EC1" w:rsidRPr="003A2E9F">
        <w:rPr>
          <w:rFonts w:eastAsia="Trebuchet MS" w:cstheme="minorHAnsi"/>
          <w:b/>
          <w:color w:val="000000"/>
          <w:sz w:val="36"/>
        </w:rPr>
        <w:t xml:space="preserve"> PRESTATIONS </w:t>
      </w:r>
      <w:r w:rsidR="00635A52" w:rsidRPr="003A2E9F">
        <w:rPr>
          <w:rFonts w:eastAsia="Trebuchet MS" w:cstheme="minorHAnsi"/>
          <w:b/>
          <w:color w:val="000000"/>
          <w:sz w:val="36"/>
        </w:rPr>
        <w:t>INTELLECTUELLES</w:t>
      </w:r>
    </w:p>
    <w:p w14:paraId="2EFEAA18" w14:textId="77777777" w:rsidR="001D63AC" w:rsidRPr="003C332B" w:rsidRDefault="001D63AC" w:rsidP="00B8096A">
      <w:pPr>
        <w:jc w:val="center"/>
        <w:rPr>
          <w:rFonts w:ascii="Tw Cen MT" w:hAnsi="Tw Cen MT" w:cstheme="minorHAnsi"/>
        </w:rPr>
      </w:pPr>
    </w:p>
    <w:p w14:paraId="7AD02AF7" w14:textId="77777777" w:rsidR="001D63AC" w:rsidRPr="003C332B" w:rsidRDefault="001D63AC" w:rsidP="00B8096A">
      <w:pPr>
        <w:jc w:val="center"/>
        <w:rPr>
          <w:rFonts w:ascii="Tw Cen MT" w:hAnsi="Tw Cen MT" w:cstheme="minorHAnsi"/>
        </w:rPr>
      </w:pPr>
    </w:p>
    <w:p w14:paraId="4E015DF5" w14:textId="7CB734E7" w:rsidR="00F50BD8" w:rsidRDefault="00F50BD8" w:rsidP="00730883">
      <w:pPr>
        <w:ind w:left="60"/>
        <w:jc w:val="center"/>
        <w:rPr>
          <w:rFonts w:ascii="Tw Cen MT" w:hAnsi="Tw Cen MT" w:cstheme="minorHAnsi"/>
          <w:b/>
          <w:szCs w:val="22"/>
        </w:rPr>
      </w:pPr>
    </w:p>
    <w:p w14:paraId="29F9D8DC" w14:textId="77777777" w:rsidR="00AA29A8" w:rsidRDefault="00AA29A8" w:rsidP="00730883">
      <w:pPr>
        <w:ind w:left="60"/>
        <w:jc w:val="center"/>
        <w:rPr>
          <w:rFonts w:ascii="Tw Cen MT" w:hAnsi="Tw Cen MT" w:cstheme="minorHAnsi"/>
          <w:b/>
          <w:szCs w:val="22"/>
        </w:rPr>
      </w:pPr>
    </w:p>
    <w:p w14:paraId="1B758199" w14:textId="77777777" w:rsidR="00F50BD8" w:rsidRPr="003C332B" w:rsidRDefault="00F50BD8" w:rsidP="00730883">
      <w:pPr>
        <w:ind w:left="60"/>
        <w:jc w:val="center"/>
        <w:rPr>
          <w:rFonts w:ascii="Tw Cen MT" w:eastAsia="Trebuchet MS" w:hAnsi="Tw Cen MT" w:cstheme="minorHAnsi"/>
          <w:color w:val="000000"/>
          <w:sz w:val="20"/>
        </w:rPr>
      </w:pPr>
    </w:p>
    <w:p w14:paraId="0D0A0C5F" w14:textId="3CEA215E" w:rsidR="0073004C" w:rsidRPr="003A2E9F" w:rsidRDefault="00AA29A8" w:rsidP="008F3D8B">
      <w:pPr>
        <w:pStyle w:val="Sansinterligne"/>
        <w:jc w:val="center"/>
        <w:rPr>
          <w:rFonts w:asciiTheme="minorHAnsi" w:hAnsiTheme="minorHAnsi" w:cstheme="minorHAnsi"/>
          <w:b/>
          <w:sz w:val="36"/>
          <w:szCs w:val="36"/>
        </w:rPr>
      </w:pPr>
      <w:r w:rsidRPr="003A2E9F">
        <w:rPr>
          <w:rFonts w:asciiTheme="minorHAnsi" w:hAnsiTheme="minorHAnsi" w:cstheme="minorHAnsi"/>
          <w:b/>
          <w:sz w:val="36"/>
          <w:szCs w:val="36"/>
        </w:rPr>
        <w:t>CRC-2025-0249</w:t>
      </w:r>
    </w:p>
    <w:p w14:paraId="55894E76" w14:textId="77777777" w:rsidR="0073004C" w:rsidRPr="003C332B" w:rsidRDefault="0073004C" w:rsidP="00B8096A">
      <w:pPr>
        <w:ind w:left="60"/>
        <w:jc w:val="center"/>
        <w:rPr>
          <w:rFonts w:ascii="Tw Cen MT" w:eastAsia="Trebuchet MS" w:hAnsi="Tw Cen MT" w:cstheme="minorHAnsi"/>
          <w:color w:val="000000"/>
          <w:sz w:val="20"/>
        </w:rPr>
      </w:pPr>
    </w:p>
    <w:p w14:paraId="0F93D651" w14:textId="77777777" w:rsidR="0073004C" w:rsidRPr="003C332B" w:rsidRDefault="0073004C" w:rsidP="00B8096A">
      <w:pPr>
        <w:ind w:left="60"/>
        <w:jc w:val="center"/>
        <w:rPr>
          <w:rFonts w:ascii="Tw Cen MT" w:eastAsia="Trebuchet MS" w:hAnsi="Tw Cen MT" w:cstheme="minorHAnsi"/>
          <w:color w:val="000000"/>
          <w:sz w:val="20"/>
        </w:rPr>
      </w:pPr>
    </w:p>
    <w:p w14:paraId="3591A5E9" w14:textId="77777777" w:rsidR="0073004C" w:rsidRPr="003C332B" w:rsidRDefault="0073004C" w:rsidP="00B8096A">
      <w:pPr>
        <w:ind w:left="60"/>
        <w:jc w:val="center"/>
        <w:rPr>
          <w:rFonts w:ascii="Tw Cen MT" w:eastAsia="Trebuchet MS" w:hAnsi="Tw Cen MT" w:cstheme="minorHAnsi"/>
          <w:color w:val="000000"/>
          <w:sz w:val="20"/>
        </w:rPr>
      </w:pPr>
    </w:p>
    <w:p w14:paraId="2F96B63C" w14:textId="29E61CE1" w:rsidR="0073004C" w:rsidRPr="003A2E9F" w:rsidRDefault="0073004C" w:rsidP="00B8096A">
      <w:pPr>
        <w:ind w:left="60"/>
        <w:jc w:val="center"/>
        <w:rPr>
          <w:rFonts w:eastAsia="Trebuchet MS" w:cstheme="minorHAnsi"/>
          <w:color w:val="000000"/>
          <w:sz w:val="18"/>
          <w:szCs w:val="22"/>
        </w:rPr>
      </w:pPr>
      <w:r w:rsidRPr="003A2E9F">
        <w:rPr>
          <w:rFonts w:cstheme="minorHAnsi"/>
          <w:sz w:val="36"/>
          <w:szCs w:val="36"/>
        </w:rPr>
        <w:t>« </w:t>
      </w:r>
      <w:r w:rsidR="00F50BD8" w:rsidRPr="003A2E9F">
        <w:rPr>
          <w:rFonts w:cstheme="minorHAnsi"/>
          <w:sz w:val="36"/>
          <w:szCs w:val="36"/>
        </w:rPr>
        <w:t>Prestations d’appui à la réalisation de contrôle de premier niveau/dossiers de diligences et au renforcement de la documentation interne</w:t>
      </w:r>
      <w:r w:rsidRPr="003A2E9F">
        <w:rPr>
          <w:rFonts w:cstheme="minorHAnsi"/>
          <w:sz w:val="36"/>
          <w:szCs w:val="36"/>
        </w:rPr>
        <w:t> »</w:t>
      </w:r>
    </w:p>
    <w:p w14:paraId="43D9E66D" w14:textId="77777777" w:rsidR="004823A5" w:rsidRPr="003C332B" w:rsidRDefault="004823A5" w:rsidP="0006125C">
      <w:pPr>
        <w:ind w:left="60"/>
        <w:jc w:val="center"/>
        <w:rPr>
          <w:rFonts w:ascii="Tw Cen MT" w:eastAsia="Trebuchet MS" w:hAnsi="Tw Cen MT" w:cstheme="minorHAnsi"/>
          <w:color w:val="000000"/>
          <w:sz w:val="20"/>
        </w:rPr>
      </w:pPr>
    </w:p>
    <w:p w14:paraId="53ADDA06" w14:textId="14E2A63E" w:rsidR="00AA29A8" w:rsidRDefault="00AA29A8" w:rsidP="00AA29A8">
      <w:pPr>
        <w:jc w:val="center"/>
        <w:rPr>
          <w:rFonts w:ascii="Tw Cen MT" w:hAnsi="Tw Cen MT" w:cstheme="minorHAnsi"/>
        </w:rPr>
      </w:pPr>
    </w:p>
    <w:p w14:paraId="546729D6" w14:textId="77777777" w:rsidR="00AA29A8" w:rsidRDefault="00AA29A8" w:rsidP="00AA29A8">
      <w:pPr>
        <w:jc w:val="center"/>
        <w:rPr>
          <w:rFonts w:ascii="Tw Cen MT" w:hAnsi="Tw Cen MT" w:cstheme="minorHAnsi"/>
        </w:rPr>
      </w:pPr>
    </w:p>
    <w:p w14:paraId="2D1E98D5" w14:textId="77777777" w:rsidR="00AA29A8" w:rsidRDefault="00AA29A8" w:rsidP="00AA29A8">
      <w:pPr>
        <w:jc w:val="center"/>
        <w:rPr>
          <w:rFonts w:ascii="Tw Cen MT" w:hAnsi="Tw Cen MT" w:cstheme="minorHAnsi"/>
        </w:rPr>
      </w:pPr>
    </w:p>
    <w:p w14:paraId="0A66E3EF" w14:textId="77777777" w:rsidR="00AA29A8" w:rsidRDefault="00AA29A8" w:rsidP="00AA29A8">
      <w:pPr>
        <w:jc w:val="center"/>
        <w:rPr>
          <w:rFonts w:ascii="Tw Cen MT" w:hAnsi="Tw Cen MT" w:cstheme="minorHAnsi"/>
        </w:rPr>
      </w:pPr>
    </w:p>
    <w:p w14:paraId="2D1705FE" w14:textId="77777777" w:rsidR="00AA29A8" w:rsidRDefault="00AA29A8" w:rsidP="00AA29A8">
      <w:pPr>
        <w:jc w:val="center"/>
        <w:rPr>
          <w:rFonts w:ascii="Tw Cen MT" w:hAnsi="Tw Cen MT" w:cstheme="minorHAnsi"/>
        </w:rPr>
      </w:pPr>
    </w:p>
    <w:p w14:paraId="27029368" w14:textId="77777777" w:rsidR="00AA29A8" w:rsidRDefault="00AA29A8" w:rsidP="00AA29A8">
      <w:pPr>
        <w:jc w:val="center"/>
        <w:rPr>
          <w:rFonts w:ascii="Tw Cen MT" w:hAnsi="Tw Cen MT" w:cstheme="minorHAnsi"/>
        </w:rPr>
      </w:pPr>
    </w:p>
    <w:p w14:paraId="5DA28FEC" w14:textId="77777777" w:rsidR="00AA29A8" w:rsidRPr="003C332B" w:rsidRDefault="00AA29A8" w:rsidP="00AA29A8">
      <w:pPr>
        <w:jc w:val="center"/>
        <w:rPr>
          <w:rFonts w:ascii="Tw Cen MT" w:hAnsi="Tw Cen MT" w:cstheme="minorHAnsi"/>
        </w:rPr>
      </w:pPr>
    </w:p>
    <w:p w14:paraId="4F91F551" w14:textId="77777777" w:rsidR="00AA29A8" w:rsidRPr="003C332B" w:rsidRDefault="00AA29A8" w:rsidP="00AA29A8">
      <w:pPr>
        <w:jc w:val="center"/>
        <w:rPr>
          <w:rFonts w:ascii="Tw Cen MT" w:hAnsi="Tw Cen MT" w:cstheme="minorHAnsi"/>
        </w:rPr>
      </w:pPr>
    </w:p>
    <w:p w14:paraId="2D7CF5CD" w14:textId="77777777" w:rsidR="00AA29A8" w:rsidRPr="003C332B" w:rsidRDefault="00AA29A8" w:rsidP="00AA29A8">
      <w:pPr>
        <w:jc w:val="center"/>
        <w:rPr>
          <w:rFonts w:ascii="Tw Cen MT" w:hAnsi="Tw Cen MT" w:cstheme="minorHAnsi"/>
          <w:sz w:val="2"/>
        </w:rPr>
      </w:pPr>
    </w:p>
    <w:p w14:paraId="2DEE76FD" w14:textId="77777777" w:rsidR="00AA29A8" w:rsidRPr="003A2E9F" w:rsidRDefault="00AA29A8" w:rsidP="00AA29A8">
      <w:pPr>
        <w:shd w:val="clear" w:color="auto" w:fill="95B3D7" w:themeFill="accent1" w:themeFillTint="99"/>
        <w:ind w:left="60"/>
        <w:jc w:val="center"/>
        <w:rPr>
          <w:rFonts w:cstheme="minorHAnsi"/>
          <w:b/>
          <w:szCs w:val="22"/>
        </w:rPr>
      </w:pPr>
      <w:r w:rsidRPr="003A2E9F">
        <w:rPr>
          <w:rFonts w:cstheme="minorHAnsi"/>
          <w:b/>
          <w:szCs w:val="22"/>
        </w:rPr>
        <w:t>Agence Française de Développement</w:t>
      </w:r>
    </w:p>
    <w:p w14:paraId="3057A69F" w14:textId="77777777" w:rsidR="00AA29A8" w:rsidRPr="003A2E9F" w:rsidRDefault="00AA29A8" w:rsidP="00AA29A8">
      <w:pPr>
        <w:shd w:val="clear" w:color="auto" w:fill="95B3D7" w:themeFill="accent1" w:themeFillTint="99"/>
        <w:ind w:left="60"/>
        <w:jc w:val="center"/>
        <w:rPr>
          <w:rFonts w:cstheme="minorHAnsi"/>
          <w:szCs w:val="22"/>
        </w:rPr>
      </w:pPr>
      <w:r w:rsidRPr="003A2E9F">
        <w:rPr>
          <w:rFonts w:cstheme="minorHAnsi"/>
          <w:szCs w:val="22"/>
        </w:rPr>
        <w:t>5, rue Roland Barthes</w:t>
      </w:r>
    </w:p>
    <w:p w14:paraId="2D9FEC04" w14:textId="77777777" w:rsidR="00AA29A8" w:rsidRPr="003A2E9F" w:rsidRDefault="00AA29A8" w:rsidP="00AA29A8">
      <w:pPr>
        <w:shd w:val="clear" w:color="auto" w:fill="95B3D7" w:themeFill="accent1" w:themeFillTint="99"/>
        <w:ind w:left="60"/>
        <w:jc w:val="center"/>
        <w:rPr>
          <w:rFonts w:cstheme="minorHAnsi"/>
          <w:szCs w:val="22"/>
        </w:rPr>
      </w:pPr>
      <w:r w:rsidRPr="003A2E9F">
        <w:rPr>
          <w:rFonts w:cstheme="minorHAnsi"/>
          <w:szCs w:val="22"/>
        </w:rPr>
        <w:t>75598 Paris Cedex 12 - RCS PARIS B 775 665 599</w:t>
      </w:r>
    </w:p>
    <w:p w14:paraId="6B2E2F84" w14:textId="77777777" w:rsidR="00AA29A8" w:rsidRPr="003A2E9F" w:rsidRDefault="00AA29A8" w:rsidP="00AA29A8">
      <w:pPr>
        <w:shd w:val="clear" w:color="auto" w:fill="95B3D7" w:themeFill="accent1" w:themeFillTint="99"/>
        <w:ind w:left="60"/>
        <w:jc w:val="center"/>
        <w:rPr>
          <w:rFonts w:eastAsia="Trebuchet MS" w:cstheme="minorHAnsi"/>
          <w:color w:val="000000"/>
          <w:sz w:val="20"/>
        </w:rPr>
      </w:pPr>
      <w:r w:rsidRPr="003A2E9F">
        <w:rPr>
          <w:rFonts w:cstheme="minorHAnsi"/>
          <w:szCs w:val="22"/>
        </w:rPr>
        <w:t>Téléphone : + 33 (0)1 53 44 31 31</w:t>
      </w:r>
    </w:p>
    <w:p w14:paraId="65E1C187" w14:textId="77777777" w:rsidR="00AA29A8" w:rsidRPr="003C332B" w:rsidRDefault="00AA29A8" w:rsidP="00AA29A8">
      <w:pPr>
        <w:ind w:left="60"/>
        <w:jc w:val="center"/>
        <w:rPr>
          <w:rFonts w:ascii="Tw Cen MT" w:eastAsia="Trebuchet MS" w:hAnsi="Tw Cen MT" w:cstheme="minorHAnsi"/>
          <w:color w:val="000000"/>
          <w:sz w:val="20"/>
        </w:rPr>
      </w:pPr>
    </w:p>
    <w:p w14:paraId="1969BA24" w14:textId="20CA4B82" w:rsidR="0073004C" w:rsidRDefault="0073004C" w:rsidP="00B8096A">
      <w:pPr>
        <w:jc w:val="both"/>
        <w:rPr>
          <w:rFonts w:ascii="Tw Cen MT" w:hAnsi="Tw Cen MT" w:cstheme="minorHAnsi"/>
          <w:snapToGrid w:val="0"/>
        </w:rPr>
      </w:pPr>
    </w:p>
    <w:p w14:paraId="4943790D" w14:textId="77777777" w:rsidR="00AA29A8" w:rsidRDefault="00AA29A8" w:rsidP="00B8096A">
      <w:pPr>
        <w:jc w:val="both"/>
        <w:rPr>
          <w:rFonts w:ascii="Tw Cen MT" w:hAnsi="Tw Cen MT" w:cstheme="minorHAnsi"/>
          <w:snapToGrid w:val="0"/>
        </w:rPr>
      </w:pPr>
    </w:p>
    <w:p w14:paraId="41A325C2" w14:textId="77777777" w:rsidR="00AA29A8" w:rsidRDefault="00AA29A8" w:rsidP="00B8096A">
      <w:pPr>
        <w:jc w:val="both"/>
        <w:rPr>
          <w:rFonts w:ascii="Tw Cen MT" w:hAnsi="Tw Cen MT" w:cstheme="minorHAnsi"/>
          <w:snapToGrid w:val="0"/>
        </w:rPr>
      </w:pPr>
    </w:p>
    <w:p w14:paraId="471B513D" w14:textId="77777777" w:rsidR="00AA29A8" w:rsidRDefault="00AA29A8" w:rsidP="00B8096A">
      <w:pPr>
        <w:jc w:val="both"/>
        <w:rPr>
          <w:rFonts w:ascii="Tw Cen MT" w:hAnsi="Tw Cen MT" w:cstheme="minorHAnsi"/>
          <w:snapToGrid w:val="0"/>
        </w:rPr>
      </w:pPr>
    </w:p>
    <w:p w14:paraId="2356F82D" w14:textId="77777777" w:rsidR="00AA29A8" w:rsidRDefault="00AA29A8" w:rsidP="00B8096A">
      <w:pPr>
        <w:jc w:val="both"/>
        <w:rPr>
          <w:rFonts w:ascii="Tw Cen MT" w:hAnsi="Tw Cen MT" w:cstheme="minorHAnsi"/>
          <w:snapToGrid w:val="0"/>
        </w:rPr>
      </w:pPr>
    </w:p>
    <w:p w14:paraId="51A526D7" w14:textId="77777777" w:rsidR="00AA29A8" w:rsidRDefault="00AA29A8" w:rsidP="00B8096A">
      <w:pPr>
        <w:jc w:val="both"/>
        <w:rPr>
          <w:rFonts w:ascii="Tw Cen MT" w:hAnsi="Tw Cen MT" w:cstheme="minorHAnsi"/>
          <w:snapToGrid w:val="0"/>
        </w:rPr>
      </w:pPr>
    </w:p>
    <w:p w14:paraId="0C8FDB6F" w14:textId="77777777" w:rsidR="00AA29A8" w:rsidRDefault="00AA29A8" w:rsidP="00B8096A">
      <w:pPr>
        <w:jc w:val="both"/>
        <w:rPr>
          <w:rFonts w:ascii="Tw Cen MT" w:hAnsi="Tw Cen MT" w:cstheme="minorHAnsi"/>
          <w:snapToGrid w:val="0"/>
        </w:rPr>
      </w:pPr>
    </w:p>
    <w:p w14:paraId="4818C6DE" w14:textId="77777777" w:rsidR="00AA29A8" w:rsidRDefault="00AA29A8" w:rsidP="00B8096A">
      <w:pPr>
        <w:jc w:val="both"/>
        <w:rPr>
          <w:rFonts w:ascii="Tw Cen MT" w:hAnsi="Tw Cen MT" w:cstheme="minorHAnsi"/>
          <w:snapToGrid w:val="0"/>
        </w:rPr>
      </w:pPr>
    </w:p>
    <w:p w14:paraId="70F64019" w14:textId="77777777" w:rsidR="00AA29A8" w:rsidRDefault="00AA29A8" w:rsidP="00B8096A">
      <w:pPr>
        <w:jc w:val="both"/>
        <w:rPr>
          <w:rFonts w:ascii="Tw Cen MT" w:hAnsi="Tw Cen MT" w:cstheme="minorHAnsi"/>
          <w:snapToGrid w:val="0"/>
        </w:rPr>
      </w:pPr>
    </w:p>
    <w:p w14:paraId="2BC05E07" w14:textId="77777777" w:rsidR="00AA29A8" w:rsidRDefault="00AA29A8" w:rsidP="00B8096A">
      <w:pPr>
        <w:jc w:val="both"/>
        <w:rPr>
          <w:rFonts w:ascii="Tw Cen MT" w:hAnsi="Tw Cen MT" w:cstheme="minorHAnsi"/>
          <w:snapToGrid w:val="0"/>
        </w:rPr>
      </w:pPr>
    </w:p>
    <w:p w14:paraId="7BDF3545" w14:textId="77777777" w:rsidR="00AA29A8" w:rsidRDefault="00AA29A8" w:rsidP="00B8096A">
      <w:pPr>
        <w:jc w:val="both"/>
        <w:rPr>
          <w:rFonts w:ascii="Tw Cen MT" w:hAnsi="Tw Cen MT" w:cstheme="minorHAnsi"/>
          <w:snapToGrid w:val="0"/>
        </w:rPr>
      </w:pPr>
    </w:p>
    <w:p w14:paraId="7E0061B6" w14:textId="77777777" w:rsidR="00AA29A8" w:rsidRDefault="00AA29A8" w:rsidP="00B8096A">
      <w:pPr>
        <w:jc w:val="both"/>
        <w:rPr>
          <w:rFonts w:ascii="Tw Cen MT" w:hAnsi="Tw Cen MT" w:cstheme="minorHAnsi"/>
          <w:snapToGrid w:val="0"/>
        </w:rPr>
      </w:pPr>
    </w:p>
    <w:p w14:paraId="0A383965" w14:textId="77777777" w:rsidR="00AA29A8" w:rsidRDefault="00AA29A8" w:rsidP="00B8096A">
      <w:pPr>
        <w:jc w:val="both"/>
        <w:rPr>
          <w:rFonts w:ascii="Tw Cen MT" w:hAnsi="Tw Cen MT" w:cstheme="minorHAnsi"/>
          <w:snapToGrid w:val="0"/>
        </w:rPr>
      </w:pPr>
    </w:p>
    <w:p w14:paraId="2783A765" w14:textId="77777777" w:rsidR="00AA29A8" w:rsidRDefault="00AA29A8" w:rsidP="00B8096A">
      <w:pPr>
        <w:jc w:val="both"/>
        <w:rPr>
          <w:rFonts w:ascii="Tw Cen MT" w:hAnsi="Tw Cen MT" w:cstheme="minorHAnsi"/>
          <w:snapToGrid w:val="0"/>
        </w:rPr>
      </w:pPr>
    </w:p>
    <w:p w14:paraId="6B51B59D" w14:textId="77777777" w:rsidR="00AA29A8" w:rsidRDefault="00AA29A8" w:rsidP="00B8096A">
      <w:pPr>
        <w:jc w:val="both"/>
        <w:rPr>
          <w:rFonts w:ascii="Tw Cen MT" w:hAnsi="Tw Cen MT" w:cstheme="minorHAnsi"/>
          <w:snapToGrid w:val="0"/>
        </w:rPr>
      </w:pPr>
    </w:p>
    <w:p w14:paraId="0186C7F9" w14:textId="77777777" w:rsidR="00AA29A8" w:rsidRDefault="00AA29A8" w:rsidP="00B8096A">
      <w:pPr>
        <w:jc w:val="both"/>
        <w:rPr>
          <w:rFonts w:ascii="Tw Cen MT" w:hAnsi="Tw Cen MT" w:cstheme="minorHAnsi"/>
          <w:snapToGrid w:val="0"/>
        </w:rPr>
      </w:pPr>
    </w:p>
    <w:p w14:paraId="12A279FF" w14:textId="77777777" w:rsidR="00AA29A8" w:rsidRDefault="00AA29A8" w:rsidP="00B8096A">
      <w:pPr>
        <w:jc w:val="both"/>
        <w:rPr>
          <w:rFonts w:ascii="Tw Cen MT" w:hAnsi="Tw Cen MT" w:cstheme="minorHAnsi"/>
          <w:snapToGrid w:val="0"/>
        </w:rPr>
      </w:pPr>
    </w:p>
    <w:p w14:paraId="67D495E6" w14:textId="77777777" w:rsidR="00AA29A8" w:rsidRDefault="00AA29A8" w:rsidP="00B8096A">
      <w:pPr>
        <w:jc w:val="both"/>
        <w:rPr>
          <w:rFonts w:ascii="Tw Cen MT" w:hAnsi="Tw Cen MT" w:cstheme="minorHAnsi"/>
          <w:snapToGrid w:val="0"/>
        </w:rPr>
      </w:pPr>
    </w:p>
    <w:p w14:paraId="26A9426E" w14:textId="77777777" w:rsidR="00AA29A8" w:rsidRDefault="00AA29A8" w:rsidP="00B8096A">
      <w:pPr>
        <w:jc w:val="both"/>
        <w:rPr>
          <w:rFonts w:ascii="Tw Cen MT" w:hAnsi="Tw Cen MT" w:cstheme="minorHAnsi"/>
          <w:snapToGrid w:val="0"/>
        </w:rPr>
      </w:pPr>
    </w:p>
    <w:p w14:paraId="5CD40B5E" w14:textId="77777777" w:rsidR="00AA29A8" w:rsidRDefault="00AA29A8" w:rsidP="00B8096A">
      <w:pPr>
        <w:jc w:val="both"/>
        <w:rPr>
          <w:rFonts w:ascii="Tw Cen MT" w:hAnsi="Tw Cen MT" w:cstheme="minorHAnsi"/>
          <w:snapToGrid w:val="0"/>
        </w:rPr>
      </w:pPr>
    </w:p>
    <w:p w14:paraId="1BB17C4D" w14:textId="77777777" w:rsidR="00AA29A8" w:rsidRDefault="00AA29A8" w:rsidP="00B8096A">
      <w:pPr>
        <w:jc w:val="both"/>
        <w:rPr>
          <w:rFonts w:ascii="Tw Cen MT" w:hAnsi="Tw Cen MT" w:cstheme="minorHAnsi"/>
          <w:snapToGrid w:val="0"/>
        </w:rPr>
      </w:pPr>
    </w:p>
    <w:p w14:paraId="5B13A214" w14:textId="77777777" w:rsidR="00AA29A8" w:rsidRDefault="00AA29A8" w:rsidP="00B8096A">
      <w:pPr>
        <w:jc w:val="both"/>
        <w:rPr>
          <w:rFonts w:ascii="Tw Cen MT" w:hAnsi="Tw Cen MT" w:cstheme="minorHAnsi"/>
          <w:snapToGrid w:val="0"/>
        </w:rPr>
      </w:pPr>
    </w:p>
    <w:p w14:paraId="2DB8C5AF" w14:textId="77777777" w:rsidR="00AA29A8" w:rsidRDefault="00AA29A8" w:rsidP="00B8096A">
      <w:pPr>
        <w:jc w:val="both"/>
        <w:rPr>
          <w:rFonts w:ascii="Tw Cen MT" w:hAnsi="Tw Cen MT" w:cstheme="minorHAnsi"/>
          <w:snapToGrid w:val="0"/>
        </w:rPr>
      </w:pPr>
    </w:p>
    <w:p w14:paraId="100323EA" w14:textId="77777777" w:rsidR="00AA29A8" w:rsidRPr="003C332B" w:rsidRDefault="00AA29A8" w:rsidP="00B8096A">
      <w:pPr>
        <w:jc w:val="both"/>
        <w:rPr>
          <w:rFonts w:ascii="Tw Cen MT" w:hAnsi="Tw Cen MT" w:cstheme="minorHAnsi"/>
          <w:snapToGrid w:val="0"/>
        </w:rPr>
      </w:pPr>
    </w:p>
    <w:sdt>
      <w:sdtPr>
        <w:rPr>
          <w:rFonts w:ascii="Tw Cen MT" w:hAnsi="Tw Cen MT" w:cstheme="minorHAnsi"/>
          <w:sz w:val="52"/>
        </w:rPr>
        <w:id w:val="-131254704"/>
        <w:docPartObj>
          <w:docPartGallery w:val="Table of Contents"/>
          <w:docPartUnique/>
        </w:docPartObj>
      </w:sdtPr>
      <w:sdtEndPr>
        <w:rPr>
          <w:b/>
          <w:bCs/>
          <w:sz w:val="22"/>
        </w:rPr>
      </w:sdtEndPr>
      <w:sdtContent>
        <w:p w14:paraId="0816C90E" w14:textId="77777777" w:rsidR="0073004C" w:rsidRPr="003C332B" w:rsidRDefault="008B43B8" w:rsidP="0006125C">
          <w:pPr>
            <w:jc w:val="center"/>
            <w:rPr>
              <w:rFonts w:ascii="Tw Cen MT" w:hAnsi="Tw Cen MT" w:cstheme="minorHAnsi"/>
              <w:b/>
              <w:sz w:val="40"/>
            </w:rPr>
          </w:pPr>
          <w:r w:rsidRPr="003C332B">
            <w:rPr>
              <w:rFonts w:ascii="Tw Cen MT" w:hAnsi="Tw Cen MT" w:cstheme="minorHAnsi"/>
              <w:b/>
              <w:sz w:val="40"/>
            </w:rPr>
            <w:t>SOMMAIRE</w:t>
          </w:r>
        </w:p>
        <w:p w14:paraId="6D2BC69F" w14:textId="77777777" w:rsidR="00C02151" w:rsidRPr="003C332B" w:rsidRDefault="00C02151" w:rsidP="00B8096A">
          <w:pPr>
            <w:jc w:val="both"/>
            <w:rPr>
              <w:rFonts w:ascii="Tw Cen MT" w:hAnsi="Tw Cen MT" w:cstheme="minorHAnsi"/>
              <w:b/>
              <w:sz w:val="18"/>
            </w:rPr>
          </w:pPr>
        </w:p>
        <w:p w14:paraId="19BEF2B9" w14:textId="69DCB641" w:rsidR="003A2E9F" w:rsidRDefault="0073004C">
          <w:pPr>
            <w:pStyle w:val="TM1"/>
            <w:rPr>
              <w:rFonts w:eastAsiaTheme="minorEastAsia" w:cstheme="minorBidi"/>
              <w:noProof/>
              <w:kern w:val="2"/>
              <w:sz w:val="24"/>
              <w14:ligatures w14:val="standardContextual"/>
            </w:rPr>
          </w:pPr>
          <w:r w:rsidRPr="003C332B">
            <w:rPr>
              <w:rFonts w:ascii="Tw Cen MT" w:hAnsi="Tw Cen MT" w:cstheme="minorHAnsi"/>
              <w:sz w:val="18"/>
            </w:rPr>
            <w:fldChar w:fldCharType="begin"/>
          </w:r>
          <w:r w:rsidRPr="003C332B">
            <w:rPr>
              <w:rFonts w:ascii="Tw Cen MT" w:hAnsi="Tw Cen MT" w:cstheme="minorHAnsi"/>
              <w:sz w:val="18"/>
            </w:rPr>
            <w:instrText xml:space="preserve"> TOC \o "1-3" \h \z \u </w:instrText>
          </w:r>
          <w:r w:rsidRPr="003C332B">
            <w:rPr>
              <w:rFonts w:ascii="Tw Cen MT" w:hAnsi="Tw Cen MT" w:cstheme="minorHAnsi"/>
              <w:sz w:val="18"/>
            </w:rPr>
            <w:fldChar w:fldCharType="separate"/>
          </w:r>
          <w:hyperlink w:anchor="_Toc202869015" w:history="1">
            <w:r w:rsidR="003A2E9F" w:rsidRPr="00F07EC6">
              <w:rPr>
                <w:rStyle w:val="Lienhypertexte"/>
                <w:rFonts w:ascii="Tw Cen MT" w:hAnsi="Tw Cen MT"/>
                <w:noProof/>
                <w14:scene3d>
                  <w14:camera w14:prst="orthographicFront"/>
                  <w14:lightRig w14:rig="threePt" w14:dir="t">
                    <w14:rot w14:lat="0" w14:lon="0" w14:rev="0"/>
                  </w14:lightRig>
                </w14:scene3d>
              </w:rPr>
              <w:t>ARTICLE 1.</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Présentation du Service Prescripteur</w:t>
            </w:r>
            <w:r w:rsidR="003A2E9F">
              <w:rPr>
                <w:noProof/>
                <w:webHidden/>
              </w:rPr>
              <w:tab/>
            </w:r>
            <w:r w:rsidR="003A2E9F">
              <w:rPr>
                <w:noProof/>
                <w:webHidden/>
              </w:rPr>
              <w:fldChar w:fldCharType="begin"/>
            </w:r>
            <w:r w:rsidR="003A2E9F">
              <w:rPr>
                <w:noProof/>
                <w:webHidden/>
              </w:rPr>
              <w:instrText xml:space="preserve"> PAGEREF _Toc202869015 \h </w:instrText>
            </w:r>
            <w:r w:rsidR="003A2E9F">
              <w:rPr>
                <w:noProof/>
                <w:webHidden/>
              </w:rPr>
            </w:r>
            <w:r w:rsidR="003A2E9F">
              <w:rPr>
                <w:noProof/>
                <w:webHidden/>
              </w:rPr>
              <w:fldChar w:fldCharType="separate"/>
            </w:r>
            <w:r w:rsidR="003063D9">
              <w:rPr>
                <w:noProof/>
                <w:webHidden/>
              </w:rPr>
              <w:t>3</w:t>
            </w:r>
            <w:r w:rsidR="003A2E9F">
              <w:rPr>
                <w:noProof/>
                <w:webHidden/>
              </w:rPr>
              <w:fldChar w:fldCharType="end"/>
            </w:r>
          </w:hyperlink>
        </w:p>
        <w:p w14:paraId="4D726598" w14:textId="33D4948D" w:rsidR="003A2E9F" w:rsidRDefault="003063D9">
          <w:pPr>
            <w:pStyle w:val="TM1"/>
            <w:rPr>
              <w:rFonts w:eastAsiaTheme="minorEastAsia" w:cstheme="minorBidi"/>
              <w:noProof/>
              <w:kern w:val="2"/>
              <w:sz w:val="24"/>
              <w14:ligatures w14:val="standardContextual"/>
            </w:rPr>
          </w:pPr>
          <w:hyperlink w:anchor="_Toc202869016" w:history="1">
            <w:r w:rsidR="003A2E9F" w:rsidRPr="00F07EC6">
              <w:rPr>
                <w:rStyle w:val="Lienhypertexte"/>
                <w:rFonts w:ascii="Tw Cen MT" w:hAnsi="Tw Cen MT"/>
                <w:noProof/>
                <w14:scene3d>
                  <w14:camera w14:prst="orthographicFront"/>
                  <w14:lightRig w14:rig="threePt" w14:dir="t">
                    <w14:rot w14:lat="0" w14:lon="0" w14:rev="0"/>
                  </w14:lightRig>
                </w14:scene3d>
              </w:rPr>
              <w:t>ARTICLE 2.</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Objet du marché</w:t>
            </w:r>
            <w:r w:rsidR="003A2E9F">
              <w:rPr>
                <w:noProof/>
                <w:webHidden/>
              </w:rPr>
              <w:tab/>
            </w:r>
            <w:r w:rsidR="003A2E9F">
              <w:rPr>
                <w:noProof/>
                <w:webHidden/>
              </w:rPr>
              <w:fldChar w:fldCharType="begin"/>
            </w:r>
            <w:r w:rsidR="003A2E9F">
              <w:rPr>
                <w:noProof/>
                <w:webHidden/>
              </w:rPr>
              <w:instrText xml:space="preserve"> PAGEREF _Toc202869016 \h </w:instrText>
            </w:r>
            <w:r w:rsidR="003A2E9F">
              <w:rPr>
                <w:noProof/>
                <w:webHidden/>
              </w:rPr>
            </w:r>
            <w:r w:rsidR="003A2E9F">
              <w:rPr>
                <w:noProof/>
                <w:webHidden/>
              </w:rPr>
              <w:fldChar w:fldCharType="separate"/>
            </w:r>
            <w:r>
              <w:rPr>
                <w:noProof/>
                <w:webHidden/>
              </w:rPr>
              <w:t>3</w:t>
            </w:r>
            <w:r w:rsidR="003A2E9F">
              <w:rPr>
                <w:noProof/>
                <w:webHidden/>
              </w:rPr>
              <w:fldChar w:fldCharType="end"/>
            </w:r>
          </w:hyperlink>
        </w:p>
        <w:p w14:paraId="38B04F83" w14:textId="12064CC7" w:rsidR="003A2E9F" w:rsidRDefault="003063D9">
          <w:pPr>
            <w:pStyle w:val="TM1"/>
            <w:rPr>
              <w:rFonts w:eastAsiaTheme="minorEastAsia" w:cstheme="minorBidi"/>
              <w:noProof/>
              <w:kern w:val="2"/>
              <w:sz w:val="24"/>
              <w14:ligatures w14:val="standardContextual"/>
            </w:rPr>
          </w:pPr>
          <w:hyperlink w:anchor="_Toc202869017" w:history="1">
            <w:r w:rsidR="003A2E9F" w:rsidRPr="00F07EC6">
              <w:rPr>
                <w:rStyle w:val="Lienhypertexte"/>
                <w:rFonts w:ascii="Tw Cen MT" w:hAnsi="Tw Cen MT"/>
                <w:noProof/>
                <w14:scene3d>
                  <w14:camera w14:prst="orthographicFront"/>
                  <w14:lightRig w14:rig="threePt" w14:dir="t">
                    <w14:rot w14:lat="0" w14:lon="0" w14:rev="0"/>
                  </w14:lightRig>
                </w14:scene3d>
              </w:rPr>
              <w:t>ARTICLE 3.</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Contexte et objectifs de la mission</w:t>
            </w:r>
            <w:r w:rsidR="003A2E9F">
              <w:rPr>
                <w:noProof/>
                <w:webHidden/>
              </w:rPr>
              <w:tab/>
            </w:r>
            <w:r w:rsidR="003A2E9F">
              <w:rPr>
                <w:noProof/>
                <w:webHidden/>
              </w:rPr>
              <w:fldChar w:fldCharType="begin"/>
            </w:r>
            <w:r w:rsidR="003A2E9F">
              <w:rPr>
                <w:noProof/>
                <w:webHidden/>
              </w:rPr>
              <w:instrText xml:space="preserve"> PAGEREF _Toc202869017 \h </w:instrText>
            </w:r>
            <w:r w:rsidR="003A2E9F">
              <w:rPr>
                <w:noProof/>
                <w:webHidden/>
              </w:rPr>
            </w:r>
            <w:r w:rsidR="003A2E9F">
              <w:rPr>
                <w:noProof/>
                <w:webHidden/>
              </w:rPr>
              <w:fldChar w:fldCharType="separate"/>
            </w:r>
            <w:r>
              <w:rPr>
                <w:noProof/>
                <w:webHidden/>
              </w:rPr>
              <w:t>3</w:t>
            </w:r>
            <w:r w:rsidR="003A2E9F">
              <w:rPr>
                <w:noProof/>
                <w:webHidden/>
              </w:rPr>
              <w:fldChar w:fldCharType="end"/>
            </w:r>
          </w:hyperlink>
        </w:p>
        <w:p w14:paraId="5EE71F84" w14:textId="4DDDAC68" w:rsidR="003A2E9F" w:rsidRDefault="003063D9">
          <w:pPr>
            <w:pStyle w:val="TM1"/>
            <w:rPr>
              <w:rFonts w:eastAsiaTheme="minorEastAsia" w:cstheme="minorBidi"/>
              <w:noProof/>
              <w:kern w:val="2"/>
              <w:sz w:val="24"/>
              <w14:ligatures w14:val="standardContextual"/>
            </w:rPr>
          </w:pPr>
          <w:hyperlink w:anchor="_Toc202869018" w:history="1">
            <w:r w:rsidR="003A2E9F" w:rsidRPr="00F07EC6">
              <w:rPr>
                <w:rStyle w:val="Lienhypertexte"/>
                <w:rFonts w:ascii="Tw Cen MT" w:hAnsi="Tw Cen MT"/>
                <w:noProof/>
                <w14:scene3d>
                  <w14:camera w14:prst="orthographicFront"/>
                  <w14:lightRig w14:rig="threePt" w14:dir="t">
                    <w14:rot w14:lat="0" w14:lon="0" w14:rev="0"/>
                  </w14:lightRig>
                </w14:scene3d>
              </w:rPr>
              <w:t>ARTICLE 4.</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Prestation attendue</w:t>
            </w:r>
            <w:r w:rsidR="003A2E9F">
              <w:rPr>
                <w:noProof/>
                <w:webHidden/>
              </w:rPr>
              <w:tab/>
            </w:r>
            <w:r w:rsidR="003A2E9F">
              <w:rPr>
                <w:noProof/>
                <w:webHidden/>
              </w:rPr>
              <w:fldChar w:fldCharType="begin"/>
            </w:r>
            <w:r w:rsidR="003A2E9F">
              <w:rPr>
                <w:noProof/>
                <w:webHidden/>
              </w:rPr>
              <w:instrText xml:space="preserve"> PAGEREF _Toc202869018 \h </w:instrText>
            </w:r>
            <w:r w:rsidR="003A2E9F">
              <w:rPr>
                <w:noProof/>
                <w:webHidden/>
              </w:rPr>
            </w:r>
            <w:r w:rsidR="003A2E9F">
              <w:rPr>
                <w:noProof/>
                <w:webHidden/>
              </w:rPr>
              <w:fldChar w:fldCharType="separate"/>
            </w:r>
            <w:r>
              <w:rPr>
                <w:noProof/>
                <w:webHidden/>
              </w:rPr>
              <w:t>4</w:t>
            </w:r>
            <w:r w:rsidR="003A2E9F">
              <w:rPr>
                <w:noProof/>
                <w:webHidden/>
              </w:rPr>
              <w:fldChar w:fldCharType="end"/>
            </w:r>
          </w:hyperlink>
        </w:p>
        <w:p w14:paraId="63B0FD5E" w14:textId="4B6B4AE6" w:rsidR="003A2E9F" w:rsidRDefault="003063D9">
          <w:pPr>
            <w:pStyle w:val="TM1"/>
            <w:rPr>
              <w:rFonts w:eastAsiaTheme="minorEastAsia" w:cstheme="minorBidi"/>
              <w:noProof/>
              <w:kern w:val="2"/>
              <w:sz w:val="24"/>
              <w14:ligatures w14:val="standardContextual"/>
            </w:rPr>
          </w:pPr>
          <w:hyperlink w:anchor="_Toc202869019" w:history="1">
            <w:r w:rsidR="003A2E9F" w:rsidRPr="00F07EC6">
              <w:rPr>
                <w:rStyle w:val="Lienhypertexte"/>
                <w:rFonts w:ascii="Tw Cen MT" w:hAnsi="Tw Cen MT"/>
                <w:noProof/>
                <w14:scene3d>
                  <w14:camera w14:prst="orthographicFront"/>
                  <w14:lightRig w14:rig="threePt" w14:dir="t">
                    <w14:rot w14:lat="0" w14:lon="0" w14:rev="0"/>
                  </w14:lightRig>
                </w14:scene3d>
              </w:rPr>
              <w:t>ARTICLE 5.</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Livrables attendus</w:t>
            </w:r>
            <w:r w:rsidR="003A2E9F">
              <w:rPr>
                <w:noProof/>
                <w:webHidden/>
              </w:rPr>
              <w:tab/>
            </w:r>
            <w:r w:rsidR="003A2E9F">
              <w:rPr>
                <w:noProof/>
                <w:webHidden/>
              </w:rPr>
              <w:fldChar w:fldCharType="begin"/>
            </w:r>
            <w:r w:rsidR="003A2E9F">
              <w:rPr>
                <w:noProof/>
                <w:webHidden/>
              </w:rPr>
              <w:instrText xml:space="preserve"> PAGEREF _Toc202869019 \h </w:instrText>
            </w:r>
            <w:r w:rsidR="003A2E9F">
              <w:rPr>
                <w:noProof/>
                <w:webHidden/>
              </w:rPr>
            </w:r>
            <w:r w:rsidR="003A2E9F">
              <w:rPr>
                <w:noProof/>
                <w:webHidden/>
              </w:rPr>
              <w:fldChar w:fldCharType="separate"/>
            </w:r>
            <w:r>
              <w:rPr>
                <w:noProof/>
                <w:webHidden/>
              </w:rPr>
              <w:t>4</w:t>
            </w:r>
            <w:r w:rsidR="003A2E9F">
              <w:rPr>
                <w:noProof/>
                <w:webHidden/>
              </w:rPr>
              <w:fldChar w:fldCharType="end"/>
            </w:r>
          </w:hyperlink>
        </w:p>
        <w:p w14:paraId="17F4E700" w14:textId="26426392" w:rsidR="003A2E9F" w:rsidRDefault="003063D9">
          <w:pPr>
            <w:pStyle w:val="TM1"/>
            <w:rPr>
              <w:rFonts w:eastAsiaTheme="minorEastAsia" w:cstheme="minorBidi"/>
              <w:noProof/>
              <w:kern w:val="2"/>
              <w:sz w:val="24"/>
              <w14:ligatures w14:val="standardContextual"/>
            </w:rPr>
          </w:pPr>
          <w:hyperlink w:anchor="_Toc202869020" w:history="1">
            <w:r w:rsidR="003A2E9F" w:rsidRPr="00F07EC6">
              <w:rPr>
                <w:rStyle w:val="Lienhypertexte"/>
                <w:rFonts w:ascii="Tw Cen MT" w:hAnsi="Tw Cen MT"/>
                <w:noProof/>
                <w14:scene3d>
                  <w14:camera w14:prst="orthographicFront"/>
                  <w14:lightRig w14:rig="threePt" w14:dir="t">
                    <w14:rot w14:lat="0" w14:lon="0" w14:rev="0"/>
                  </w14:lightRig>
                </w14:scene3d>
              </w:rPr>
              <w:t>ARTICLE 6.</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Modalité d’exécution</w:t>
            </w:r>
            <w:r w:rsidR="003A2E9F">
              <w:rPr>
                <w:noProof/>
                <w:webHidden/>
              </w:rPr>
              <w:tab/>
            </w:r>
            <w:r w:rsidR="003A2E9F">
              <w:rPr>
                <w:noProof/>
                <w:webHidden/>
              </w:rPr>
              <w:fldChar w:fldCharType="begin"/>
            </w:r>
            <w:r w:rsidR="003A2E9F">
              <w:rPr>
                <w:noProof/>
                <w:webHidden/>
              </w:rPr>
              <w:instrText xml:space="preserve"> PAGEREF _Toc202869020 \h </w:instrText>
            </w:r>
            <w:r w:rsidR="003A2E9F">
              <w:rPr>
                <w:noProof/>
                <w:webHidden/>
              </w:rPr>
            </w:r>
            <w:r w:rsidR="003A2E9F">
              <w:rPr>
                <w:noProof/>
                <w:webHidden/>
              </w:rPr>
              <w:fldChar w:fldCharType="separate"/>
            </w:r>
            <w:r>
              <w:rPr>
                <w:noProof/>
                <w:webHidden/>
              </w:rPr>
              <w:t>4</w:t>
            </w:r>
            <w:r w:rsidR="003A2E9F">
              <w:rPr>
                <w:noProof/>
                <w:webHidden/>
              </w:rPr>
              <w:fldChar w:fldCharType="end"/>
            </w:r>
          </w:hyperlink>
        </w:p>
        <w:p w14:paraId="294EBB66" w14:textId="042C89A1" w:rsidR="003A2E9F" w:rsidRDefault="003063D9">
          <w:pPr>
            <w:pStyle w:val="TM2"/>
            <w:tabs>
              <w:tab w:val="left" w:pos="960"/>
              <w:tab w:val="right" w:leader="dot" w:pos="9636"/>
            </w:tabs>
            <w:rPr>
              <w:rFonts w:eastAsiaTheme="minorEastAsia" w:cstheme="minorBidi"/>
              <w:noProof/>
              <w:kern w:val="2"/>
              <w:sz w:val="24"/>
              <w14:ligatures w14:val="standardContextual"/>
            </w:rPr>
          </w:pPr>
          <w:hyperlink w:anchor="_Toc202869021" w:history="1">
            <w:r w:rsidR="003A2E9F" w:rsidRPr="00F07EC6">
              <w:rPr>
                <w:rStyle w:val="Lienhypertexte"/>
                <w:rFonts w:ascii="Tw Cen MT" w:hAnsi="Tw Cen MT"/>
                <w:noProof/>
              </w:rPr>
              <w:t>6.1</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 xml:space="preserve">Méthodologie </w:t>
            </w:r>
            <w:r w:rsidR="003A2E9F" w:rsidRPr="003A2E9F">
              <w:rPr>
                <w:rStyle w:val="Lienhypertexte"/>
                <w:rFonts w:cstheme="minorHAnsi"/>
                <w:noProof/>
              </w:rPr>
              <w:t>attendue</w:t>
            </w:r>
            <w:r w:rsidR="003A2E9F">
              <w:rPr>
                <w:noProof/>
                <w:webHidden/>
              </w:rPr>
              <w:tab/>
            </w:r>
            <w:r w:rsidR="003A2E9F">
              <w:rPr>
                <w:noProof/>
                <w:webHidden/>
              </w:rPr>
              <w:fldChar w:fldCharType="begin"/>
            </w:r>
            <w:r w:rsidR="003A2E9F">
              <w:rPr>
                <w:noProof/>
                <w:webHidden/>
              </w:rPr>
              <w:instrText xml:space="preserve"> PAGEREF _Toc202869021 \h </w:instrText>
            </w:r>
            <w:r w:rsidR="003A2E9F">
              <w:rPr>
                <w:noProof/>
                <w:webHidden/>
              </w:rPr>
            </w:r>
            <w:r w:rsidR="003A2E9F">
              <w:rPr>
                <w:noProof/>
                <w:webHidden/>
              </w:rPr>
              <w:fldChar w:fldCharType="separate"/>
            </w:r>
            <w:r>
              <w:rPr>
                <w:noProof/>
                <w:webHidden/>
              </w:rPr>
              <w:t>4</w:t>
            </w:r>
            <w:r w:rsidR="003A2E9F">
              <w:rPr>
                <w:noProof/>
                <w:webHidden/>
              </w:rPr>
              <w:fldChar w:fldCharType="end"/>
            </w:r>
          </w:hyperlink>
        </w:p>
        <w:p w14:paraId="4C780E12" w14:textId="4B496CB3" w:rsidR="003A2E9F" w:rsidRDefault="003063D9">
          <w:pPr>
            <w:pStyle w:val="TM2"/>
            <w:tabs>
              <w:tab w:val="left" w:pos="960"/>
              <w:tab w:val="right" w:leader="dot" w:pos="9636"/>
            </w:tabs>
            <w:rPr>
              <w:rFonts w:eastAsiaTheme="minorEastAsia" w:cstheme="minorBidi"/>
              <w:noProof/>
              <w:kern w:val="2"/>
              <w:sz w:val="24"/>
              <w14:ligatures w14:val="standardContextual"/>
            </w:rPr>
          </w:pPr>
          <w:hyperlink w:anchor="_Toc202869022" w:history="1">
            <w:r w:rsidR="003A2E9F" w:rsidRPr="00F07EC6">
              <w:rPr>
                <w:rStyle w:val="Lienhypertexte"/>
                <w:rFonts w:ascii="Tw Cen MT" w:hAnsi="Tw Cen MT"/>
                <w:noProof/>
              </w:rPr>
              <w:t>6.2</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Exigence particulière de réalisation / Conditions d’exécution</w:t>
            </w:r>
            <w:r w:rsidR="003A2E9F">
              <w:rPr>
                <w:noProof/>
                <w:webHidden/>
              </w:rPr>
              <w:tab/>
            </w:r>
            <w:r w:rsidR="003A2E9F">
              <w:rPr>
                <w:noProof/>
                <w:webHidden/>
              </w:rPr>
              <w:fldChar w:fldCharType="begin"/>
            </w:r>
            <w:r w:rsidR="003A2E9F">
              <w:rPr>
                <w:noProof/>
                <w:webHidden/>
              </w:rPr>
              <w:instrText xml:space="preserve"> PAGEREF _Toc202869022 \h </w:instrText>
            </w:r>
            <w:r w:rsidR="003A2E9F">
              <w:rPr>
                <w:noProof/>
                <w:webHidden/>
              </w:rPr>
            </w:r>
            <w:r w:rsidR="003A2E9F">
              <w:rPr>
                <w:noProof/>
                <w:webHidden/>
              </w:rPr>
              <w:fldChar w:fldCharType="separate"/>
            </w:r>
            <w:r>
              <w:rPr>
                <w:noProof/>
                <w:webHidden/>
              </w:rPr>
              <w:t>4</w:t>
            </w:r>
            <w:r w:rsidR="003A2E9F">
              <w:rPr>
                <w:noProof/>
                <w:webHidden/>
              </w:rPr>
              <w:fldChar w:fldCharType="end"/>
            </w:r>
          </w:hyperlink>
        </w:p>
        <w:p w14:paraId="34C0B676" w14:textId="416A5F5B" w:rsidR="003A2E9F" w:rsidRDefault="003063D9">
          <w:pPr>
            <w:pStyle w:val="TM2"/>
            <w:tabs>
              <w:tab w:val="left" w:pos="960"/>
              <w:tab w:val="right" w:leader="dot" w:pos="9636"/>
            </w:tabs>
            <w:rPr>
              <w:rFonts w:eastAsiaTheme="minorEastAsia" w:cstheme="minorBidi"/>
              <w:noProof/>
              <w:kern w:val="2"/>
              <w:sz w:val="24"/>
              <w14:ligatures w14:val="standardContextual"/>
            </w:rPr>
          </w:pPr>
          <w:hyperlink w:anchor="_Toc202869023" w:history="1">
            <w:r w:rsidR="003A2E9F" w:rsidRPr="00F07EC6">
              <w:rPr>
                <w:rStyle w:val="Lienhypertexte"/>
                <w:rFonts w:ascii="Tw Cen MT" w:hAnsi="Tw Cen MT"/>
                <w:noProof/>
              </w:rPr>
              <w:t>6.3</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Planning d’exécution</w:t>
            </w:r>
            <w:r w:rsidR="003A2E9F">
              <w:rPr>
                <w:noProof/>
                <w:webHidden/>
              </w:rPr>
              <w:tab/>
            </w:r>
            <w:r w:rsidR="003A2E9F">
              <w:rPr>
                <w:noProof/>
                <w:webHidden/>
              </w:rPr>
              <w:fldChar w:fldCharType="begin"/>
            </w:r>
            <w:r w:rsidR="003A2E9F">
              <w:rPr>
                <w:noProof/>
                <w:webHidden/>
              </w:rPr>
              <w:instrText xml:space="preserve"> PAGEREF _Toc202869023 \h </w:instrText>
            </w:r>
            <w:r w:rsidR="003A2E9F">
              <w:rPr>
                <w:noProof/>
                <w:webHidden/>
              </w:rPr>
            </w:r>
            <w:r w:rsidR="003A2E9F">
              <w:rPr>
                <w:noProof/>
                <w:webHidden/>
              </w:rPr>
              <w:fldChar w:fldCharType="separate"/>
            </w:r>
            <w:r>
              <w:rPr>
                <w:noProof/>
                <w:webHidden/>
              </w:rPr>
              <w:t>5</w:t>
            </w:r>
            <w:r w:rsidR="003A2E9F">
              <w:rPr>
                <w:noProof/>
                <w:webHidden/>
              </w:rPr>
              <w:fldChar w:fldCharType="end"/>
            </w:r>
          </w:hyperlink>
        </w:p>
        <w:p w14:paraId="60249240" w14:textId="26FDB651" w:rsidR="003A2E9F" w:rsidRDefault="003063D9">
          <w:pPr>
            <w:pStyle w:val="TM1"/>
            <w:rPr>
              <w:rFonts w:eastAsiaTheme="minorEastAsia" w:cstheme="minorBidi"/>
              <w:noProof/>
              <w:kern w:val="2"/>
              <w:sz w:val="24"/>
              <w14:ligatures w14:val="standardContextual"/>
            </w:rPr>
          </w:pPr>
          <w:hyperlink w:anchor="_Toc202869024" w:history="1">
            <w:r w:rsidR="003A2E9F" w:rsidRPr="00F07EC6">
              <w:rPr>
                <w:rStyle w:val="Lienhypertexte"/>
                <w:rFonts w:ascii="Tw Cen MT" w:hAnsi="Tw Cen MT"/>
                <w:noProof/>
                <w14:scene3d>
                  <w14:camera w14:prst="orthographicFront"/>
                  <w14:lightRig w14:rig="threePt" w14:dir="t">
                    <w14:rot w14:lat="0" w14:lon="0" w14:rev="0"/>
                  </w14:lightRig>
                </w14:scene3d>
              </w:rPr>
              <w:t>ARTICLE 7.</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Compétences attendues du Prestataire</w:t>
            </w:r>
            <w:r w:rsidR="003A2E9F">
              <w:rPr>
                <w:noProof/>
                <w:webHidden/>
              </w:rPr>
              <w:tab/>
            </w:r>
            <w:r w:rsidR="003A2E9F">
              <w:rPr>
                <w:noProof/>
                <w:webHidden/>
              </w:rPr>
              <w:fldChar w:fldCharType="begin"/>
            </w:r>
            <w:r w:rsidR="003A2E9F">
              <w:rPr>
                <w:noProof/>
                <w:webHidden/>
              </w:rPr>
              <w:instrText xml:space="preserve"> PAGEREF _Toc202869024 \h </w:instrText>
            </w:r>
            <w:r w:rsidR="003A2E9F">
              <w:rPr>
                <w:noProof/>
                <w:webHidden/>
              </w:rPr>
            </w:r>
            <w:r w:rsidR="003A2E9F">
              <w:rPr>
                <w:noProof/>
                <w:webHidden/>
              </w:rPr>
              <w:fldChar w:fldCharType="separate"/>
            </w:r>
            <w:r>
              <w:rPr>
                <w:noProof/>
                <w:webHidden/>
              </w:rPr>
              <w:t>5</w:t>
            </w:r>
            <w:r w:rsidR="003A2E9F">
              <w:rPr>
                <w:noProof/>
                <w:webHidden/>
              </w:rPr>
              <w:fldChar w:fldCharType="end"/>
            </w:r>
          </w:hyperlink>
        </w:p>
        <w:p w14:paraId="760B82BB" w14:textId="5BA77B46" w:rsidR="003A2E9F" w:rsidRDefault="003063D9">
          <w:pPr>
            <w:pStyle w:val="TM1"/>
            <w:rPr>
              <w:rFonts w:eastAsiaTheme="minorEastAsia" w:cstheme="minorBidi"/>
              <w:noProof/>
              <w:kern w:val="2"/>
              <w:sz w:val="24"/>
              <w14:ligatures w14:val="standardContextual"/>
            </w:rPr>
          </w:pPr>
          <w:hyperlink w:anchor="_Toc202869025" w:history="1">
            <w:r w:rsidR="003A2E9F" w:rsidRPr="00F07EC6">
              <w:rPr>
                <w:rStyle w:val="Lienhypertexte"/>
                <w:rFonts w:ascii="Tw Cen MT" w:hAnsi="Tw Cen MT"/>
                <w:noProof/>
                <w14:scene3d>
                  <w14:camera w14:prst="orthographicFront"/>
                  <w14:lightRig w14:rig="threePt" w14:dir="t">
                    <w14:rot w14:lat="0" w14:lon="0" w14:rev="0"/>
                  </w14:lightRig>
                </w14:scene3d>
              </w:rPr>
              <w:t>ARTICLE 8.</w:t>
            </w:r>
            <w:r w:rsidR="003A2E9F">
              <w:rPr>
                <w:rFonts w:eastAsiaTheme="minorEastAsia" w:cstheme="minorBidi"/>
                <w:noProof/>
                <w:kern w:val="2"/>
                <w:sz w:val="24"/>
                <w14:ligatures w14:val="standardContextual"/>
              </w:rPr>
              <w:tab/>
            </w:r>
            <w:r w:rsidR="003A2E9F" w:rsidRPr="00F07EC6">
              <w:rPr>
                <w:rStyle w:val="Lienhypertexte"/>
                <w:rFonts w:ascii="Tw Cen MT" w:hAnsi="Tw Cen MT" w:cstheme="minorHAnsi"/>
                <w:noProof/>
              </w:rPr>
              <w:t>Moyens mis à disposition du Prestataire</w:t>
            </w:r>
            <w:r w:rsidR="003A2E9F">
              <w:rPr>
                <w:noProof/>
                <w:webHidden/>
              </w:rPr>
              <w:tab/>
            </w:r>
            <w:r w:rsidR="003A2E9F">
              <w:rPr>
                <w:noProof/>
                <w:webHidden/>
              </w:rPr>
              <w:fldChar w:fldCharType="begin"/>
            </w:r>
            <w:r w:rsidR="003A2E9F">
              <w:rPr>
                <w:noProof/>
                <w:webHidden/>
              </w:rPr>
              <w:instrText xml:space="preserve"> PAGEREF _Toc202869025 \h </w:instrText>
            </w:r>
            <w:r w:rsidR="003A2E9F">
              <w:rPr>
                <w:noProof/>
                <w:webHidden/>
              </w:rPr>
            </w:r>
            <w:r w:rsidR="003A2E9F">
              <w:rPr>
                <w:noProof/>
                <w:webHidden/>
              </w:rPr>
              <w:fldChar w:fldCharType="separate"/>
            </w:r>
            <w:r>
              <w:rPr>
                <w:noProof/>
                <w:webHidden/>
              </w:rPr>
              <w:t>5</w:t>
            </w:r>
            <w:r w:rsidR="003A2E9F">
              <w:rPr>
                <w:noProof/>
                <w:webHidden/>
              </w:rPr>
              <w:fldChar w:fldCharType="end"/>
            </w:r>
          </w:hyperlink>
        </w:p>
        <w:p w14:paraId="439F26BE" w14:textId="32A325D6" w:rsidR="0073004C" w:rsidRPr="003C332B" w:rsidRDefault="0073004C" w:rsidP="00B8096A">
          <w:pPr>
            <w:jc w:val="both"/>
            <w:rPr>
              <w:rFonts w:ascii="Tw Cen MT" w:hAnsi="Tw Cen MT" w:cstheme="minorHAnsi"/>
            </w:rPr>
          </w:pPr>
          <w:r w:rsidRPr="003C332B">
            <w:rPr>
              <w:rFonts w:ascii="Tw Cen MT" w:hAnsi="Tw Cen MT" w:cstheme="minorHAnsi"/>
              <w:b/>
              <w:bCs/>
              <w:sz w:val="18"/>
            </w:rPr>
            <w:fldChar w:fldCharType="end"/>
          </w:r>
        </w:p>
      </w:sdtContent>
    </w:sdt>
    <w:p w14:paraId="4B9E1865" w14:textId="77777777" w:rsidR="0073004C" w:rsidRPr="003C332B" w:rsidRDefault="0073004C" w:rsidP="00B8096A">
      <w:pPr>
        <w:jc w:val="both"/>
        <w:rPr>
          <w:rFonts w:ascii="Tw Cen MT" w:hAnsi="Tw Cen MT" w:cstheme="minorHAnsi"/>
          <w:snapToGrid w:val="0"/>
        </w:rPr>
      </w:pPr>
      <w:r w:rsidRPr="003C332B">
        <w:rPr>
          <w:rFonts w:ascii="Tw Cen MT" w:hAnsi="Tw Cen MT" w:cstheme="minorHAnsi"/>
          <w:snapToGrid w:val="0"/>
        </w:rPr>
        <w:br w:type="page"/>
      </w:r>
    </w:p>
    <w:p w14:paraId="2B98511E" w14:textId="77777777" w:rsidR="0073004C" w:rsidRPr="003A2E9F" w:rsidRDefault="0073004C" w:rsidP="00B8096A">
      <w:pPr>
        <w:pStyle w:val="Titre1"/>
        <w:spacing w:before="0" w:after="0"/>
        <w:jc w:val="both"/>
        <w:rPr>
          <w:rFonts w:asciiTheme="minorHAnsi" w:hAnsiTheme="minorHAnsi" w:cstheme="minorHAnsi"/>
        </w:rPr>
      </w:pPr>
      <w:bookmarkStart w:id="0" w:name="_Toc202869015"/>
      <w:r w:rsidRPr="003A2E9F">
        <w:rPr>
          <w:rFonts w:asciiTheme="minorHAnsi" w:hAnsiTheme="minorHAnsi" w:cstheme="minorHAnsi"/>
        </w:rPr>
        <w:lastRenderedPageBreak/>
        <w:t>Présentation du Service Prescripteur</w:t>
      </w:r>
      <w:bookmarkEnd w:id="0"/>
    </w:p>
    <w:p w14:paraId="0D6CC704" w14:textId="77777777" w:rsidR="0073004C" w:rsidRPr="003C332B" w:rsidRDefault="0073004C" w:rsidP="00B8096A">
      <w:pPr>
        <w:jc w:val="both"/>
        <w:rPr>
          <w:rFonts w:ascii="Tw Cen MT" w:hAnsi="Tw Cen MT" w:cstheme="minorHAnsi"/>
        </w:rPr>
      </w:pPr>
    </w:p>
    <w:p w14:paraId="1449EE69" w14:textId="77777777" w:rsidR="00F50BD8" w:rsidRPr="00A36DAC" w:rsidRDefault="00F50BD8" w:rsidP="00F50BD8">
      <w:pPr>
        <w:pStyle w:val="Corpsdetexte"/>
      </w:pPr>
      <w:r>
        <w:t>La D</w:t>
      </w:r>
      <w:r w:rsidRPr="00667A88">
        <w:t xml:space="preserve">ivision </w:t>
      </w:r>
      <w:r>
        <w:t xml:space="preserve">CRC </w:t>
      </w:r>
      <w:r w:rsidRPr="00A36DAC">
        <w:t>est garant</w:t>
      </w:r>
      <w:r>
        <w:t xml:space="preserve">e de la qualité des dossiers de connaissance du client (KYC) via la formalisation du contrôle de premier niveau (instructions et vigilance constante) pour les dossiers relevant de son périmètre, et de la complétude des dossiers permanents concours via la production de </w:t>
      </w:r>
      <w:proofErr w:type="spellStart"/>
      <w:r>
        <w:t>reportings</w:t>
      </w:r>
      <w:proofErr w:type="spellEnd"/>
      <w:r>
        <w:t xml:space="preserve"> listant les actions de remédiation à la charge des structures opérationnelles.</w:t>
      </w:r>
    </w:p>
    <w:p w14:paraId="734BE039" w14:textId="77777777" w:rsidR="00F50BD8" w:rsidRDefault="00F50BD8" w:rsidP="00F50BD8">
      <w:pPr>
        <w:pStyle w:val="Corpsdetexte"/>
      </w:pPr>
    </w:p>
    <w:p w14:paraId="40E5DFBF" w14:textId="479E4193" w:rsidR="00F50BD8" w:rsidRDefault="00F50BD8" w:rsidP="00F50BD8">
      <w:pPr>
        <w:pStyle w:val="Corpsdetexte"/>
      </w:pPr>
      <w:r w:rsidRPr="00A36DAC">
        <w:t xml:space="preserve">CRC est le référent méthodologique sur les sujets </w:t>
      </w:r>
      <w:r>
        <w:t>relatifs aux Dossiers Permanents (DP)</w:t>
      </w:r>
      <w:r w:rsidRPr="00A36DAC">
        <w:t xml:space="preserve"> et </w:t>
      </w:r>
      <w:r>
        <w:t xml:space="preserve">aux dossiers de diligence </w:t>
      </w:r>
      <w:r w:rsidRPr="00A36DAC">
        <w:t>LCB/FT p</w:t>
      </w:r>
      <w:r>
        <w:t>our</w:t>
      </w:r>
      <w:r w:rsidRPr="00A36DAC">
        <w:t xml:space="preserve"> </w:t>
      </w:r>
      <w:r>
        <w:t>SDD et GEO</w:t>
      </w:r>
      <w:r w:rsidRPr="00A36DAC">
        <w:t xml:space="preserve">, en </w:t>
      </w:r>
      <w:r>
        <w:t xml:space="preserve">appui </w:t>
      </w:r>
      <w:r w:rsidRPr="00A36DAC">
        <w:t>de DXR</w:t>
      </w:r>
      <w:r>
        <w:t xml:space="preserve">/DCO ; à ce titre, CRC </w:t>
      </w:r>
      <w:r w:rsidRPr="00A36DAC">
        <w:t xml:space="preserve">anime le </w:t>
      </w:r>
      <w:r>
        <w:t>R</w:t>
      </w:r>
      <w:r w:rsidRPr="00A36DAC">
        <w:t>éseau sur ces sujets</w:t>
      </w:r>
      <w:r>
        <w:t>.</w:t>
      </w:r>
    </w:p>
    <w:p w14:paraId="22A113BE" w14:textId="77777777" w:rsidR="00987FAD" w:rsidRPr="003C332B" w:rsidRDefault="00987FAD" w:rsidP="00B8096A">
      <w:pPr>
        <w:jc w:val="both"/>
        <w:rPr>
          <w:rFonts w:ascii="Tw Cen MT" w:eastAsia="Trebuchet MS" w:hAnsi="Tw Cen MT" w:cstheme="minorHAnsi"/>
          <w:color w:val="000000"/>
          <w:sz w:val="20"/>
        </w:rPr>
      </w:pPr>
    </w:p>
    <w:p w14:paraId="187F1646" w14:textId="77777777" w:rsidR="00987FAD" w:rsidRPr="003C332B" w:rsidRDefault="00987FAD" w:rsidP="00B8096A">
      <w:pPr>
        <w:jc w:val="both"/>
        <w:rPr>
          <w:rFonts w:ascii="Tw Cen MT" w:eastAsia="Trebuchet MS" w:hAnsi="Tw Cen MT" w:cstheme="minorHAnsi"/>
          <w:color w:val="000000"/>
          <w:sz w:val="20"/>
        </w:rPr>
      </w:pPr>
    </w:p>
    <w:p w14:paraId="4CFD1CBC" w14:textId="77777777" w:rsidR="00090D84" w:rsidRPr="003A2E9F" w:rsidRDefault="00090D84" w:rsidP="00BA7730">
      <w:pPr>
        <w:pStyle w:val="Titre1"/>
        <w:spacing w:before="0" w:after="0"/>
        <w:jc w:val="both"/>
        <w:rPr>
          <w:rFonts w:asciiTheme="minorHAnsi" w:hAnsiTheme="minorHAnsi" w:cstheme="minorHAnsi"/>
        </w:rPr>
      </w:pPr>
      <w:bookmarkStart w:id="1" w:name="_Toc202869016"/>
      <w:bookmarkStart w:id="2" w:name="_Toc322967809"/>
      <w:r w:rsidRPr="003A2E9F">
        <w:rPr>
          <w:rFonts w:asciiTheme="minorHAnsi" w:hAnsiTheme="minorHAnsi" w:cstheme="minorHAnsi"/>
        </w:rPr>
        <w:t>Objet du marché</w:t>
      </w:r>
      <w:bookmarkEnd w:id="1"/>
    </w:p>
    <w:p w14:paraId="254425ED" w14:textId="77777777" w:rsidR="00090D84" w:rsidRPr="003A2E9F" w:rsidRDefault="00090D84" w:rsidP="00090D84">
      <w:pPr>
        <w:jc w:val="both"/>
        <w:rPr>
          <w:rFonts w:cstheme="minorHAnsi"/>
        </w:rPr>
      </w:pPr>
    </w:p>
    <w:p w14:paraId="426FAF78" w14:textId="3D9A9D32" w:rsidR="00090D84" w:rsidRPr="003A2E9F" w:rsidRDefault="00F50BD8" w:rsidP="00090D84">
      <w:pPr>
        <w:jc w:val="both"/>
        <w:rPr>
          <w:rFonts w:cstheme="minorHAnsi"/>
          <w:iCs/>
        </w:rPr>
      </w:pPr>
      <w:r w:rsidRPr="003A2E9F">
        <w:rPr>
          <w:rFonts w:cstheme="minorHAnsi"/>
          <w:iCs/>
        </w:rPr>
        <w:t>L’objet du marché est de recevoir des prestations d’appuis sur 3 dimensions en particulier :</w:t>
      </w:r>
    </w:p>
    <w:p w14:paraId="5B6E1D9B" w14:textId="2B637837" w:rsidR="00F50BD8" w:rsidRPr="003A2E9F" w:rsidRDefault="00F50BD8" w:rsidP="00F50BD8">
      <w:pPr>
        <w:pStyle w:val="Paragraphedeliste"/>
        <w:numPr>
          <w:ilvl w:val="0"/>
          <w:numId w:val="20"/>
        </w:numPr>
        <w:rPr>
          <w:rFonts w:asciiTheme="minorHAnsi" w:hAnsiTheme="minorHAnsi" w:cstheme="minorHAnsi"/>
          <w:iCs/>
        </w:rPr>
      </w:pPr>
      <w:r w:rsidRPr="003A2E9F">
        <w:rPr>
          <w:rFonts w:asciiTheme="minorHAnsi" w:hAnsiTheme="minorHAnsi" w:cstheme="minorHAnsi"/>
          <w:iCs/>
        </w:rPr>
        <w:t>Appui sur l’activité d’actualisation des dossiers KYC où il sera demandé de réaliser soit des contrôles de premier niveau de dossiers de diligences soit des dossiers de diligences directement ;</w:t>
      </w:r>
    </w:p>
    <w:p w14:paraId="2207973F" w14:textId="4DAB9FCD" w:rsidR="00F50BD8" w:rsidRPr="003A2E9F" w:rsidRDefault="00F50BD8" w:rsidP="00F50BD8">
      <w:pPr>
        <w:pStyle w:val="Paragraphedeliste"/>
        <w:numPr>
          <w:ilvl w:val="0"/>
          <w:numId w:val="20"/>
        </w:numPr>
        <w:rPr>
          <w:rFonts w:asciiTheme="minorHAnsi" w:hAnsiTheme="minorHAnsi" w:cstheme="minorHAnsi"/>
          <w:iCs/>
        </w:rPr>
      </w:pPr>
      <w:r w:rsidRPr="003A2E9F">
        <w:rPr>
          <w:rFonts w:asciiTheme="minorHAnsi" w:hAnsiTheme="minorHAnsi" w:cstheme="minorHAnsi"/>
          <w:iCs/>
        </w:rPr>
        <w:t>Appui sur le suivi des travaux sur la base des statistiques disponibles et d’échanges avec les équipes en charge des traitements à apporter ;</w:t>
      </w:r>
    </w:p>
    <w:p w14:paraId="4C1E4A26" w14:textId="328DD3EE" w:rsidR="00F50BD8" w:rsidRPr="003A2E9F" w:rsidRDefault="00F50BD8" w:rsidP="00F50BD8">
      <w:pPr>
        <w:pStyle w:val="Paragraphedeliste"/>
        <w:numPr>
          <w:ilvl w:val="0"/>
          <w:numId w:val="20"/>
        </w:numPr>
        <w:rPr>
          <w:rFonts w:asciiTheme="minorHAnsi" w:hAnsiTheme="minorHAnsi" w:cstheme="minorHAnsi"/>
          <w:iCs/>
        </w:rPr>
      </w:pPr>
      <w:r w:rsidRPr="003A2E9F">
        <w:rPr>
          <w:rFonts w:asciiTheme="minorHAnsi" w:hAnsiTheme="minorHAnsi" w:cstheme="minorHAnsi"/>
          <w:iCs/>
        </w:rPr>
        <w:t>Appui à la formalisation de documentation interne en lien avec la réalisation de dossiers de diligence et/ou des contrôles de premier niveau.</w:t>
      </w:r>
    </w:p>
    <w:p w14:paraId="51AB552D" w14:textId="47EEAE1C" w:rsidR="00090D84" w:rsidRPr="003A2E9F" w:rsidRDefault="00090D84" w:rsidP="00090D84">
      <w:pPr>
        <w:jc w:val="both"/>
        <w:rPr>
          <w:rFonts w:cstheme="minorHAnsi"/>
          <w:i/>
        </w:rPr>
      </w:pPr>
    </w:p>
    <w:p w14:paraId="2A9A3CD8" w14:textId="77777777" w:rsidR="00BA7730" w:rsidRPr="003A2E9F" w:rsidRDefault="00BA7730" w:rsidP="00090D84">
      <w:pPr>
        <w:jc w:val="both"/>
        <w:rPr>
          <w:rFonts w:cstheme="minorHAnsi"/>
          <w:i/>
        </w:rPr>
      </w:pPr>
    </w:p>
    <w:p w14:paraId="5E864263" w14:textId="25EF9AD3" w:rsidR="00BB118B" w:rsidRPr="003A2E9F" w:rsidRDefault="00BB118B" w:rsidP="00B8096A">
      <w:pPr>
        <w:pStyle w:val="Titre1"/>
        <w:spacing w:before="0" w:after="0"/>
        <w:jc w:val="both"/>
        <w:rPr>
          <w:rFonts w:asciiTheme="minorHAnsi" w:hAnsiTheme="minorHAnsi" w:cstheme="minorHAnsi"/>
          <w:i/>
        </w:rPr>
      </w:pPr>
      <w:bookmarkStart w:id="3" w:name="_Toc202869017"/>
      <w:r w:rsidRPr="003A2E9F">
        <w:rPr>
          <w:rFonts w:asciiTheme="minorHAnsi" w:hAnsiTheme="minorHAnsi" w:cstheme="minorHAnsi"/>
        </w:rPr>
        <w:t xml:space="preserve">Contexte </w:t>
      </w:r>
      <w:r w:rsidR="002F54BA" w:rsidRPr="003A2E9F">
        <w:rPr>
          <w:rFonts w:asciiTheme="minorHAnsi" w:hAnsiTheme="minorHAnsi" w:cstheme="minorHAnsi"/>
        </w:rPr>
        <w:t>et objectif</w:t>
      </w:r>
      <w:r w:rsidR="00B34641" w:rsidRPr="003A2E9F">
        <w:rPr>
          <w:rFonts w:asciiTheme="minorHAnsi" w:hAnsiTheme="minorHAnsi" w:cstheme="minorHAnsi"/>
        </w:rPr>
        <w:t>s</w:t>
      </w:r>
      <w:r w:rsidR="002F54BA" w:rsidRPr="003A2E9F">
        <w:rPr>
          <w:rFonts w:asciiTheme="minorHAnsi" w:hAnsiTheme="minorHAnsi" w:cstheme="minorHAnsi"/>
        </w:rPr>
        <w:t xml:space="preserve"> </w:t>
      </w:r>
      <w:r w:rsidRPr="003A2E9F">
        <w:rPr>
          <w:rFonts w:asciiTheme="minorHAnsi" w:hAnsiTheme="minorHAnsi" w:cstheme="minorHAnsi"/>
        </w:rPr>
        <w:t>de la mission</w:t>
      </w:r>
      <w:bookmarkEnd w:id="2"/>
      <w:bookmarkEnd w:id="3"/>
    </w:p>
    <w:p w14:paraId="5FADAA54" w14:textId="77777777" w:rsidR="00BB118B" w:rsidRPr="003C332B" w:rsidRDefault="00BB118B" w:rsidP="00B8096A">
      <w:pPr>
        <w:jc w:val="both"/>
        <w:rPr>
          <w:rFonts w:ascii="Tw Cen MT" w:hAnsi="Tw Cen MT" w:cstheme="minorHAnsi"/>
          <w:highlight w:val="yellow"/>
        </w:rPr>
      </w:pPr>
      <w:bookmarkStart w:id="4" w:name="_Toc322957279"/>
    </w:p>
    <w:p w14:paraId="5E67BF0D" w14:textId="43673AD0" w:rsidR="00877423" w:rsidRPr="003A2E9F" w:rsidRDefault="00877423" w:rsidP="00B8096A">
      <w:pPr>
        <w:jc w:val="both"/>
        <w:rPr>
          <w:rFonts w:eastAsia="Calibri"/>
          <w:szCs w:val="22"/>
        </w:rPr>
      </w:pPr>
      <w:bookmarkStart w:id="5" w:name="_Toc322967810"/>
      <w:r w:rsidRPr="003A2E9F">
        <w:rPr>
          <w:rFonts w:eastAsia="Calibri"/>
          <w:szCs w:val="22"/>
        </w:rPr>
        <w:t>La mission s’inscrit dans le contexte de fin d’année où une augmentation de charge est constatée pour finaliser le plan d’affaires. Les prestations d’appui visent donc à permettre la continuation des activités de la division sans dépriorisation excessive. A noter que le KYC est encadré de manière réglementaire et qu’il y a un enjeu pour a minima le maintien (les fréquences d’actualisation doivent être prises en charge pour éviter une dégradation) mais surtout une progression des indicateurs dans le domaine.</w:t>
      </w:r>
    </w:p>
    <w:p w14:paraId="6A480724" w14:textId="378EDDDF" w:rsidR="00877423" w:rsidRPr="003A2E9F" w:rsidRDefault="00877423" w:rsidP="00B8096A">
      <w:pPr>
        <w:jc w:val="both"/>
        <w:rPr>
          <w:rFonts w:eastAsia="Calibri"/>
          <w:szCs w:val="22"/>
        </w:rPr>
      </w:pPr>
      <w:r w:rsidRPr="003A2E9F">
        <w:rPr>
          <w:rFonts w:eastAsia="Calibri"/>
          <w:szCs w:val="22"/>
        </w:rPr>
        <w:t xml:space="preserve">Les prestataires sélectionnés vont contribuer à l’activité d’actualisation réalisée par l’équipe (et non à l’instruction), reporter sur les traitements réalisés (dont le suivi des traitements d’autres intervenants) et sur la base de la pratique aider à la formalisation et/ou toilettage de la documentation interne (mode opératoire, arbre de décision, </w:t>
      </w:r>
      <w:proofErr w:type="spellStart"/>
      <w:r w:rsidRPr="003A2E9F">
        <w:rPr>
          <w:rFonts w:eastAsia="Calibri"/>
          <w:szCs w:val="22"/>
        </w:rPr>
        <w:t>etc</w:t>
      </w:r>
      <w:proofErr w:type="spellEnd"/>
      <w:r w:rsidRPr="003A2E9F">
        <w:rPr>
          <w:rFonts w:eastAsia="Calibri"/>
          <w:szCs w:val="22"/>
        </w:rPr>
        <w:t>).</w:t>
      </w:r>
    </w:p>
    <w:p w14:paraId="7EE2806F" w14:textId="7E06C246" w:rsidR="00877423" w:rsidRPr="003A2E9F" w:rsidRDefault="00877423" w:rsidP="00B8096A">
      <w:pPr>
        <w:jc w:val="both"/>
        <w:rPr>
          <w:rFonts w:eastAsia="Calibri"/>
          <w:szCs w:val="22"/>
        </w:rPr>
      </w:pPr>
    </w:p>
    <w:p w14:paraId="6457ED97" w14:textId="03168661" w:rsidR="00877423" w:rsidRPr="003A2E9F" w:rsidRDefault="00877423" w:rsidP="00B8096A">
      <w:pPr>
        <w:jc w:val="both"/>
        <w:rPr>
          <w:rFonts w:eastAsia="Calibri"/>
          <w:szCs w:val="22"/>
        </w:rPr>
      </w:pPr>
      <w:r w:rsidRPr="003A2E9F">
        <w:rPr>
          <w:rFonts w:eastAsia="Calibri"/>
          <w:szCs w:val="22"/>
        </w:rPr>
        <w:t>Le recours à des appuis externes est réalisé de manière assez fréquente sur la période de fin d’année mais pas nécessairement sous ce format.</w:t>
      </w:r>
    </w:p>
    <w:p w14:paraId="122DEDA4" w14:textId="18555D8E" w:rsidR="00877423" w:rsidRPr="003A2E9F" w:rsidRDefault="00877423" w:rsidP="00B8096A">
      <w:pPr>
        <w:jc w:val="both"/>
        <w:rPr>
          <w:rFonts w:eastAsia="Calibri"/>
          <w:szCs w:val="22"/>
        </w:rPr>
      </w:pPr>
    </w:p>
    <w:p w14:paraId="1DF2C809" w14:textId="4E020379" w:rsidR="00877423" w:rsidRPr="003A2E9F" w:rsidRDefault="00877423" w:rsidP="00B8096A">
      <w:pPr>
        <w:jc w:val="both"/>
        <w:rPr>
          <w:rFonts w:eastAsia="Calibri"/>
          <w:szCs w:val="22"/>
        </w:rPr>
      </w:pPr>
      <w:r w:rsidRPr="003A2E9F">
        <w:rPr>
          <w:rFonts w:eastAsia="Calibri"/>
          <w:szCs w:val="22"/>
        </w:rPr>
        <w:t xml:space="preserve">L’indicateur principal de l’activité de la division est le taux de conformité des dossiers KYC. Il s’agit donc pour l’appui de disposer de compétences en lien avec le KYC pour intervenir de manière pertinente sur les contrôles et/ou les dossiers. </w:t>
      </w:r>
      <w:r w:rsidR="005540B5" w:rsidRPr="003A2E9F">
        <w:rPr>
          <w:rFonts w:eastAsia="Calibri"/>
          <w:szCs w:val="22"/>
        </w:rPr>
        <w:t>L’activité est réalisée au travers d’applications qui sont soit de place soit développée en interne. Le périmètre d’intervention est spécifique au périmètre de la division qui, d’une manière simple, porte sur les clients non souverains (les détails seront mis à disposition des intervenants à leur arrivée).</w:t>
      </w:r>
    </w:p>
    <w:p w14:paraId="3E4C1D83" w14:textId="569D0F0E" w:rsidR="005540B5" w:rsidRPr="003A2E9F" w:rsidRDefault="005540B5" w:rsidP="00B8096A">
      <w:pPr>
        <w:jc w:val="both"/>
        <w:rPr>
          <w:rFonts w:eastAsia="Calibri"/>
          <w:szCs w:val="22"/>
        </w:rPr>
      </w:pPr>
    </w:p>
    <w:p w14:paraId="625781A6" w14:textId="1480A6FD" w:rsidR="005540B5" w:rsidRPr="003A2E9F" w:rsidRDefault="005540B5" w:rsidP="00B8096A">
      <w:pPr>
        <w:jc w:val="both"/>
        <w:rPr>
          <w:rFonts w:eastAsia="Calibri"/>
          <w:szCs w:val="22"/>
        </w:rPr>
      </w:pPr>
      <w:r w:rsidRPr="003A2E9F">
        <w:rPr>
          <w:rFonts w:eastAsia="Calibri"/>
          <w:szCs w:val="22"/>
        </w:rPr>
        <w:t>En termes de volumétrie, le total de tiers traité s’établit autour de 1600 et le besoin d’actualisation peut concerner un maximum théorique de 400. Le périmètre d’intervention de la mission sera précisé au moment du déploiement.</w:t>
      </w:r>
    </w:p>
    <w:p w14:paraId="2692EC49" w14:textId="40E22A42" w:rsidR="005540B5" w:rsidRPr="003A2E9F" w:rsidRDefault="005540B5" w:rsidP="00B8096A">
      <w:pPr>
        <w:jc w:val="both"/>
        <w:rPr>
          <w:rFonts w:eastAsia="Calibri"/>
          <w:szCs w:val="22"/>
        </w:rPr>
      </w:pPr>
    </w:p>
    <w:p w14:paraId="3F7BFE51" w14:textId="430F1BE9" w:rsidR="005540B5" w:rsidRPr="003A2E9F" w:rsidRDefault="005540B5" w:rsidP="00B8096A">
      <w:pPr>
        <w:jc w:val="both"/>
        <w:rPr>
          <w:rFonts w:eastAsia="Calibri"/>
          <w:szCs w:val="22"/>
        </w:rPr>
      </w:pPr>
      <w:r w:rsidRPr="003A2E9F">
        <w:rPr>
          <w:rFonts w:eastAsia="Calibri"/>
          <w:szCs w:val="22"/>
        </w:rPr>
        <w:t>La mission se déroulera dans les locaux de l’AFD Paris 12. Les intervenants seront pris en charge par l’équipe à leur arrivée pour une formation.</w:t>
      </w:r>
    </w:p>
    <w:p w14:paraId="02F8F9CA" w14:textId="77777777" w:rsidR="00877423" w:rsidRDefault="00877423" w:rsidP="00B8096A">
      <w:pPr>
        <w:jc w:val="both"/>
        <w:rPr>
          <w:rFonts w:ascii="Tw Cen MT" w:hAnsi="Tw Cen MT" w:cstheme="minorHAnsi"/>
          <w:b/>
          <w:i/>
        </w:rPr>
      </w:pPr>
    </w:p>
    <w:bookmarkEnd w:id="4"/>
    <w:bookmarkEnd w:id="5"/>
    <w:p w14:paraId="276CDC4F" w14:textId="77777777" w:rsidR="00C23F7E" w:rsidRPr="003C332B" w:rsidRDefault="00C23F7E" w:rsidP="00C23F7E">
      <w:pPr>
        <w:rPr>
          <w:rFonts w:ascii="Tw Cen MT" w:hAnsi="Tw Cen MT" w:cstheme="minorHAnsi"/>
          <w:i/>
        </w:rPr>
      </w:pPr>
    </w:p>
    <w:p w14:paraId="164C9067" w14:textId="77777777" w:rsidR="002B7927" w:rsidRPr="003C332B" w:rsidRDefault="002B7927" w:rsidP="00B8096A">
      <w:pPr>
        <w:jc w:val="both"/>
        <w:rPr>
          <w:rFonts w:ascii="Tw Cen MT" w:hAnsi="Tw Cen MT" w:cstheme="minorHAnsi"/>
        </w:rPr>
      </w:pPr>
    </w:p>
    <w:p w14:paraId="319C2D2F" w14:textId="2B6F681E" w:rsidR="00BB118B" w:rsidRPr="003A2E9F" w:rsidRDefault="00483791" w:rsidP="00B8096A">
      <w:pPr>
        <w:pStyle w:val="Titre1"/>
        <w:spacing w:before="0" w:after="0"/>
        <w:jc w:val="both"/>
        <w:rPr>
          <w:rFonts w:asciiTheme="minorHAnsi" w:hAnsiTheme="minorHAnsi" w:cstheme="minorHAnsi"/>
          <w:i/>
        </w:rPr>
      </w:pPr>
      <w:bookmarkStart w:id="6" w:name="_Toc202869018"/>
      <w:r w:rsidRPr="003A2E9F">
        <w:rPr>
          <w:rFonts w:asciiTheme="minorHAnsi" w:hAnsiTheme="minorHAnsi" w:cstheme="minorHAnsi"/>
        </w:rPr>
        <w:t>Prestation attendue</w:t>
      </w:r>
      <w:bookmarkEnd w:id="6"/>
    </w:p>
    <w:p w14:paraId="4F7E3BF7" w14:textId="77777777" w:rsidR="00BB118B" w:rsidRPr="003C332B" w:rsidRDefault="00BB118B" w:rsidP="00B8096A">
      <w:pPr>
        <w:jc w:val="both"/>
        <w:rPr>
          <w:rFonts w:ascii="Tw Cen MT" w:hAnsi="Tw Cen MT" w:cstheme="minorHAnsi"/>
          <w:b/>
          <w:bCs/>
          <w:i/>
        </w:rPr>
      </w:pPr>
    </w:p>
    <w:p w14:paraId="20F14242" w14:textId="568F5EE6" w:rsidR="005540B5" w:rsidRDefault="005540B5" w:rsidP="00B8096A">
      <w:pPr>
        <w:jc w:val="both"/>
        <w:rPr>
          <w:rFonts w:cstheme="minorHAnsi"/>
          <w:iCs/>
        </w:rPr>
      </w:pPr>
      <w:r w:rsidRPr="003A2E9F">
        <w:rPr>
          <w:rFonts w:cstheme="minorHAnsi"/>
          <w:iCs/>
        </w:rPr>
        <w:t>La prestation attendue porte sur 3 dimensions :</w:t>
      </w:r>
    </w:p>
    <w:p w14:paraId="24B447A5" w14:textId="77777777" w:rsidR="007521F5" w:rsidRPr="003A2E9F" w:rsidRDefault="007521F5" w:rsidP="00B8096A">
      <w:pPr>
        <w:jc w:val="both"/>
        <w:rPr>
          <w:rFonts w:cstheme="minorHAnsi"/>
          <w:iCs/>
        </w:rPr>
      </w:pPr>
    </w:p>
    <w:p w14:paraId="553883D5" w14:textId="5B493C89" w:rsidR="005540B5" w:rsidRPr="003A2E9F" w:rsidRDefault="005540B5" w:rsidP="005540B5">
      <w:pPr>
        <w:pStyle w:val="Paragraphedeliste"/>
        <w:numPr>
          <w:ilvl w:val="0"/>
          <w:numId w:val="21"/>
        </w:numPr>
        <w:rPr>
          <w:rFonts w:asciiTheme="minorHAnsi" w:hAnsiTheme="minorHAnsi" w:cstheme="minorHAnsi"/>
          <w:iCs/>
        </w:rPr>
      </w:pPr>
      <w:r w:rsidRPr="003A2E9F">
        <w:rPr>
          <w:rFonts w:asciiTheme="minorHAnsi" w:hAnsiTheme="minorHAnsi" w:cstheme="minorHAnsi"/>
          <w:iCs/>
        </w:rPr>
        <w:t>Actualisation KYC : les intervenants devront contrôler les dossiers de diligences reçus et/ou formaliser des dossiers de diligences sur la base d’éléments transmis par les équipes en front. Il est attendu de pouvoir réaliser ou contrôler toutes les étapes constitutives d’</w:t>
      </w:r>
      <w:r w:rsidR="00FD0759" w:rsidRPr="003A2E9F">
        <w:rPr>
          <w:rFonts w:asciiTheme="minorHAnsi" w:hAnsiTheme="minorHAnsi" w:cstheme="minorHAnsi"/>
          <w:iCs/>
        </w:rPr>
        <w:t>un</w:t>
      </w:r>
      <w:r w:rsidRPr="003A2E9F">
        <w:rPr>
          <w:rFonts w:asciiTheme="minorHAnsi" w:hAnsiTheme="minorHAnsi" w:cstheme="minorHAnsi"/>
          <w:iCs/>
        </w:rPr>
        <w:t xml:space="preserve"> dossier de diligence avec de manière non exhaustive : analyse documentaire, </w:t>
      </w:r>
      <w:r w:rsidR="00FD0759" w:rsidRPr="003A2E9F">
        <w:rPr>
          <w:rFonts w:asciiTheme="minorHAnsi" w:hAnsiTheme="minorHAnsi" w:cstheme="minorHAnsi"/>
          <w:iCs/>
        </w:rPr>
        <w:t xml:space="preserve">arborescence, recherches réputationnelles, identification de </w:t>
      </w:r>
      <w:proofErr w:type="spellStart"/>
      <w:r w:rsidR="00FD0759" w:rsidRPr="003A2E9F">
        <w:rPr>
          <w:rFonts w:asciiTheme="minorHAnsi" w:hAnsiTheme="minorHAnsi" w:cstheme="minorHAnsi"/>
          <w:iCs/>
        </w:rPr>
        <w:t>red</w:t>
      </w:r>
      <w:proofErr w:type="spellEnd"/>
      <w:r w:rsidR="00FD0759" w:rsidRPr="003A2E9F">
        <w:rPr>
          <w:rFonts w:asciiTheme="minorHAnsi" w:hAnsiTheme="minorHAnsi" w:cstheme="minorHAnsi"/>
          <w:iCs/>
        </w:rPr>
        <w:t xml:space="preserve"> flags, formalisation des analyses au sein de documents ou dans les systèmes idoines, </w:t>
      </w:r>
      <w:proofErr w:type="spellStart"/>
      <w:r w:rsidR="00FD0759" w:rsidRPr="003A2E9F">
        <w:rPr>
          <w:rFonts w:asciiTheme="minorHAnsi" w:hAnsiTheme="minorHAnsi" w:cstheme="minorHAnsi"/>
          <w:iCs/>
        </w:rPr>
        <w:t>etc</w:t>
      </w:r>
      <w:proofErr w:type="spellEnd"/>
      <w:r w:rsidR="00FD0759" w:rsidRPr="003A2E9F">
        <w:rPr>
          <w:rFonts w:asciiTheme="minorHAnsi" w:hAnsiTheme="minorHAnsi" w:cstheme="minorHAnsi"/>
          <w:iCs/>
        </w:rPr>
        <w:t> ;</w:t>
      </w:r>
    </w:p>
    <w:p w14:paraId="23A43208" w14:textId="4E8440A9" w:rsidR="00FD0759" w:rsidRPr="003A2E9F" w:rsidRDefault="00FD0759" w:rsidP="005540B5">
      <w:pPr>
        <w:pStyle w:val="Paragraphedeliste"/>
        <w:numPr>
          <w:ilvl w:val="0"/>
          <w:numId w:val="21"/>
        </w:numPr>
        <w:rPr>
          <w:rFonts w:asciiTheme="minorHAnsi" w:hAnsiTheme="minorHAnsi" w:cstheme="minorHAnsi"/>
          <w:iCs/>
        </w:rPr>
      </w:pPr>
      <w:r w:rsidRPr="003A2E9F">
        <w:rPr>
          <w:rFonts w:asciiTheme="minorHAnsi" w:hAnsiTheme="minorHAnsi" w:cstheme="minorHAnsi"/>
          <w:iCs/>
        </w:rPr>
        <w:t xml:space="preserve">Suivi de l’activité d’actualisation : sur la base des données semestrielles disponibles, refléter l’avancée des travaux en consolidant les données dans un </w:t>
      </w:r>
      <w:proofErr w:type="spellStart"/>
      <w:r w:rsidRPr="003A2E9F">
        <w:rPr>
          <w:rFonts w:asciiTheme="minorHAnsi" w:hAnsiTheme="minorHAnsi" w:cstheme="minorHAnsi"/>
          <w:iCs/>
        </w:rPr>
        <w:t>reporting</w:t>
      </w:r>
      <w:proofErr w:type="spellEnd"/>
      <w:r w:rsidRPr="003A2E9F">
        <w:rPr>
          <w:rFonts w:asciiTheme="minorHAnsi" w:hAnsiTheme="minorHAnsi" w:cstheme="minorHAnsi"/>
          <w:iCs/>
        </w:rPr>
        <w:t> ;</w:t>
      </w:r>
    </w:p>
    <w:p w14:paraId="42B17EEB" w14:textId="1C3C8F90" w:rsidR="00FD0759" w:rsidRPr="003A2E9F" w:rsidRDefault="00FD0759" w:rsidP="005540B5">
      <w:pPr>
        <w:pStyle w:val="Paragraphedeliste"/>
        <w:numPr>
          <w:ilvl w:val="0"/>
          <w:numId w:val="21"/>
        </w:numPr>
        <w:rPr>
          <w:rFonts w:asciiTheme="minorHAnsi" w:hAnsiTheme="minorHAnsi" w:cstheme="minorHAnsi"/>
          <w:iCs/>
        </w:rPr>
      </w:pPr>
      <w:r w:rsidRPr="003A2E9F">
        <w:rPr>
          <w:rFonts w:asciiTheme="minorHAnsi" w:hAnsiTheme="minorHAnsi" w:cstheme="minorHAnsi"/>
          <w:iCs/>
        </w:rPr>
        <w:t>Formalisation de la documentation</w:t>
      </w:r>
      <w:r w:rsidR="000E6FE6" w:rsidRPr="003A2E9F">
        <w:rPr>
          <w:rFonts w:asciiTheme="minorHAnsi" w:hAnsiTheme="minorHAnsi" w:cstheme="minorHAnsi"/>
          <w:iCs/>
        </w:rPr>
        <w:t xml:space="preserve"> (plutôt en fin de mission pour capitaliser sur les tâches accomplies)</w:t>
      </w:r>
      <w:r w:rsidRPr="003A2E9F">
        <w:rPr>
          <w:rFonts w:asciiTheme="minorHAnsi" w:hAnsiTheme="minorHAnsi" w:cstheme="minorHAnsi"/>
          <w:iCs/>
        </w:rPr>
        <w:t> : dans le format jugé le plus pertinent, créer ou corriger des documents à usage interne pour détailler les étapes à réaliser pour l’activité de KYC (contrôle ou réalisation de dossiers). Les documents</w:t>
      </w:r>
      <w:r w:rsidR="000E6FE6" w:rsidRPr="003A2E9F">
        <w:rPr>
          <w:rFonts w:asciiTheme="minorHAnsi" w:hAnsiTheme="minorHAnsi" w:cstheme="minorHAnsi"/>
          <w:iCs/>
        </w:rPr>
        <w:t xml:space="preserve"> seront diffusés aux différents intervenants concernés en interne (réseau ou siège notamment les personnes intervenant sur la constitution des dossiers).</w:t>
      </w:r>
    </w:p>
    <w:p w14:paraId="7AA0029B" w14:textId="77777777" w:rsidR="005540B5" w:rsidRDefault="005540B5" w:rsidP="00B8096A">
      <w:pPr>
        <w:jc w:val="both"/>
        <w:rPr>
          <w:rFonts w:ascii="Tw Cen MT" w:hAnsi="Tw Cen MT" w:cstheme="minorHAnsi"/>
          <w:b/>
          <w:i/>
        </w:rPr>
      </w:pPr>
    </w:p>
    <w:p w14:paraId="7CD68BAA" w14:textId="77777777" w:rsidR="00BA7730" w:rsidRPr="003C332B" w:rsidRDefault="00BA7730" w:rsidP="00B8096A">
      <w:pPr>
        <w:jc w:val="both"/>
        <w:rPr>
          <w:rFonts w:ascii="Tw Cen MT" w:hAnsi="Tw Cen MT" w:cstheme="minorHAnsi"/>
          <w:u w:val="single"/>
        </w:rPr>
      </w:pPr>
    </w:p>
    <w:p w14:paraId="3F0BA81A" w14:textId="60710E32" w:rsidR="0068285B" w:rsidRPr="003A2E9F" w:rsidRDefault="0068285B" w:rsidP="00BA7730">
      <w:pPr>
        <w:pStyle w:val="Titre1"/>
        <w:spacing w:before="0" w:after="0"/>
        <w:jc w:val="both"/>
        <w:rPr>
          <w:rFonts w:asciiTheme="minorHAnsi" w:hAnsiTheme="minorHAnsi" w:cstheme="minorHAnsi"/>
        </w:rPr>
      </w:pPr>
      <w:bookmarkStart w:id="7" w:name="_Toc175819330"/>
      <w:bookmarkStart w:id="8" w:name="_Toc175819479"/>
      <w:bookmarkStart w:id="9" w:name="_Toc175835549"/>
      <w:bookmarkStart w:id="10" w:name="_Toc175819333"/>
      <w:bookmarkStart w:id="11" w:name="_Toc175819482"/>
      <w:bookmarkStart w:id="12" w:name="_Toc175835552"/>
      <w:bookmarkStart w:id="13" w:name="_Toc175819334"/>
      <w:bookmarkStart w:id="14" w:name="_Toc175819483"/>
      <w:bookmarkStart w:id="15" w:name="_Toc175835553"/>
      <w:bookmarkStart w:id="16" w:name="_Toc175819335"/>
      <w:bookmarkStart w:id="17" w:name="_Toc175819484"/>
      <w:bookmarkStart w:id="18" w:name="_Toc175835554"/>
      <w:bookmarkStart w:id="19" w:name="_Toc175819336"/>
      <w:bookmarkStart w:id="20" w:name="_Toc175819485"/>
      <w:bookmarkStart w:id="21" w:name="_Toc175835555"/>
      <w:bookmarkStart w:id="22" w:name="_Toc175819337"/>
      <w:bookmarkStart w:id="23" w:name="_Toc175819486"/>
      <w:bookmarkStart w:id="24" w:name="_Toc175835556"/>
      <w:bookmarkStart w:id="25" w:name="_Toc175819339"/>
      <w:bookmarkStart w:id="26" w:name="_Toc175819488"/>
      <w:bookmarkStart w:id="27" w:name="_Toc175835558"/>
      <w:bookmarkStart w:id="28" w:name="_Toc175819341"/>
      <w:bookmarkStart w:id="29" w:name="_Toc175819490"/>
      <w:bookmarkStart w:id="30" w:name="_Toc175835560"/>
      <w:bookmarkStart w:id="31" w:name="_Toc175819345"/>
      <w:bookmarkStart w:id="32" w:name="_Toc175819494"/>
      <w:bookmarkStart w:id="33" w:name="_Toc175835564"/>
      <w:bookmarkStart w:id="34" w:name="_Toc175819346"/>
      <w:bookmarkStart w:id="35" w:name="_Toc175819495"/>
      <w:bookmarkStart w:id="36" w:name="_Toc175835565"/>
      <w:bookmarkStart w:id="37" w:name="_Toc175819347"/>
      <w:bookmarkStart w:id="38" w:name="_Toc175819496"/>
      <w:bookmarkStart w:id="39" w:name="_Toc175835566"/>
      <w:bookmarkStart w:id="40" w:name="_Toc175819348"/>
      <w:bookmarkStart w:id="41" w:name="_Toc175819497"/>
      <w:bookmarkStart w:id="42" w:name="_Toc175835567"/>
      <w:bookmarkStart w:id="43" w:name="_Toc175819349"/>
      <w:bookmarkStart w:id="44" w:name="_Toc175819498"/>
      <w:bookmarkStart w:id="45" w:name="_Toc175835568"/>
      <w:bookmarkStart w:id="46" w:name="_Toc175819350"/>
      <w:bookmarkStart w:id="47" w:name="_Toc175819499"/>
      <w:bookmarkStart w:id="48" w:name="_Toc175835569"/>
      <w:bookmarkStart w:id="49" w:name="_Toc175819351"/>
      <w:bookmarkStart w:id="50" w:name="_Toc175819500"/>
      <w:bookmarkStart w:id="51" w:name="_Toc175835570"/>
      <w:bookmarkStart w:id="52" w:name="_Toc175819352"/>
      <w:bookmarkStart w:id="53" w:name="_Toc175819501"/>
      <w:bookmarkStart w:id="54" w:name="_Toc175835571"/>
      <w:bookmarkStart w:id="55" w:name="_Toc175819353"/>
      <w:bookmarkStart w:id="56" w:name="_Toc175819502"/>
      <w:bookmarkStart w:id="57" w:name="_Toc175835572"/>
      <w:bookmarkStart w:id="58" w:name="_Toc175819354"/>
      <w:bookmarkStart w:id="59" w:name="_Toc175819503"/>
      <w:bookmarkStart w:id="60" w:name="_Toc175835573"/>
      <w:bookmarkStart w:id="61" w:name="_Toc175819355"/>
      <w:bookmarkStart w:id="62" w:name="_Toc175819504"/>
      <w:bookmarkStart w:id="63" w:name="_Toc175835574"/>
      <w:bookmarkStart w:id="64" w:name="_Toc175819357"/>
      <w:bookmarkStart w:id="65" w:name="_Toc175819506"/>
      <w:bookmarkStart w:id="66" w:name="_Toc175835576"/>
      <w:bookmarkStart w:id="67" w:name="_Toc175819358"/>
      <w:bookmarkStart w:id="68" w:name="_Toc175819507"/>
      <w:bookmarkStart w:id="69" w:name="_Toc175835577"/>
      <w:bookmarkStart w:id="70" w:name="_Toc175819359"/>
      <w:bookmarkStart w:id="71" w:name="_Toc175819508"/>
      <w:bookmarkStart w:id="72" w:name="_Toc175835578"/>
      <w:bookmarkStart w:id="73" w:name="_Toc202869019"/>
      <w:bookmarkStart w:id="74" w:name="_Toc32296781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3A2E9F">
        <w:rPr>
          <w:rFonts w:asciiTheme="minorHAnsi" w:hAnsiTheme="minorHAnsi" w:cstheme="minorHAnsi"/>
        </w:rPr>
        <w:t>Livrables attendus</w:t>
      </w:r>
      <w:bookmarkEnd w:id="73"/>
    </w:p>
    <w:p w14:paraId="30049480" w14:textId="6CA381B7" w:rsidR="00BA7730" w:rsidRDefault="00BA7730" w:rsidP="0068285B">
      <w:pPr>
        <w:jc w:val="both"/>
        <w:rPr>
          <w:rFonts w:ascii="Tw Cen MT" w:hAnsi="Tw Cen MT" w:cstheme="minorHAnsi"/>
          <w:b/>
          <w:i/>
          <w:u w:val="single"/>
        </w:rPr>
      </w:pPr>
    </w:p>
    <w:p w14:paraId="78AB1E1F" w14:textId="5176D7DD" w:rsidR="000E6FE6" w:rsidRPr="003A2E9F" w:rsidRDefault="000E6FE6" w:rsidP="0068285B">
      <w:pPr>
        <w:jc w:val="both"/>
        <w:rPr>
          <w:rFonts w:cstheme="minorHAnsi"/>
        </w:rPr>
      </w:pPr>
    </w:p>
    <w:p w14:paraId="57440C3B" w14:textId="16E4F31F" w:rsidR="000E6FE6" w:rsidRPr="003A2E9F" w:rsidRDefault="000E6FE6" w:rsidP="0068285B">
      <w:pPr>
        <w:jc w:val="both"/>
        <w:rPr>
          <w:rFonts w:cstheme="minorHAnsi"/>
        </w:rPr>
      </w:pPr>
      <w:r w:rsidRPr="003A2E9F">
        <w:rPr>
          <w:rFonts w:cstheme="minorHAnsi"/>
        </w:rPr>
        <w:t>En termes de livrables,</w:t>
      </w:r>
      <w:r w:rsidR="006F49EE" w:rsidRPr="003A2E9F">
        <w:rPr>
          <w:rFonts w:cstheme="minorHAnsi"/>
        </w:rPr>
        <w:t xml:space="preserve"> en dehors de la réalisation effective des contrôles de premier niveau ou des dossiers de diligences,</w:t>
      </w:r>
      <w:r w:rsidRPr="003A2E9F">
        <w:rPr>
          <w:rFonts w:cstheme="minorHAnsi"/>
        </w:rPr>
        <w:t xml:space="preserve"> il sera attendu un point de situation sur les travaux réalisés au titre de l’actualisation (listes des dossiers traités complétement, situation détaillée des actions lancées sur les dossiers non finalisés à la fin de la mission)</w:t>
      </w:r>
      <w:r w:rsidR="006F49EE" w:rsidRPr="003A2E9F">
        <w:rPr>
          <w:rFonts w:cstheme="minorHAnsi"/>
        </w:rPr>
        <w:t xml:space="preserve">, un </w:t>
      </w:r>
      <w:proofErr w:type="spellStart"/>
      <w:r w:rsidR="006F49EE" w:rsidRPr="003A2E9F">
        <w:rPr>
          <w:rFonts w:cstheme="minorHAnsi"/>
        </w:rPr>
        <w:t>reporting</w:t>
      </w:r>
      <w:proofErr w:type="spellEnd"/>
      <w:r w:rsidR="006F49EE" w:rsidRPr="003A2E9F">
        <w:rPr>
          <w:rFonts w:cstheme="minorHAnsi"/>
        </w:rPr>
        <w:t xml:space="preserve"> sur la situation globale en fin de mission et les documents crées ou revus pour enrichir la documentation.</w:t>
      </w:r>
    </w:p>
    <w:p w14:paraId="04EAB4E3" w14:textId="4FD7E041" w:rsidR="0068285B" w:rsidRPr="003C332B" w:rsidRDefault="0068285B" w:rsidP="0068285B">
      <w:pPr>
        <w:rPr>
          <w:rFonts w:ascii="Tw Cen MT" w:hAnsi="Tw Cen MT" w:cstheme="minorHAnsi"/>
          <w:bCs/>
          <w:i/>
          <w:iCs/>
        </w:rPr>
      </w:pPr>
    </w:p>
    <w:p w14:paraId="248C40D2" w14:textId="77777777" w:rsidR="00BA7730" w:rsidRPr="003C332B" w:rsidRDefault="00BA7730" w:rsidP="0068285B">
      <w:pPr>
        <w:rPr>
          <w:rFonts w:ascii="Tw Cen MT" w:hAnsi="Tw Cen MT" w:cstheme="minorHAnsi"/>
          <w:bCs/>
          <w:i/>
          <w:iCs/>
        </w:rPr>
      </w:pPr>
    </w:p>
    <w:p w14:paraId="7F6DFE20" w14:textId="02343896" w:rsidR="0068285B" w:rsidRPr="003A2E9F" w:rsidRDefault="0068285B" w:rsidP="00BA7730">
      <w:pPr>
        <w:pStyle w:val="Titre1"/>
        <w:spacing w:before="0" w:after="0"/>
        <w:jc w:val="both"/>
        <w:rPr>
          <w:rFonts w:asciiTheme="minorHAnsi" w:hAnsiTheme="minorHAnsi" w:cstheme="minorHAnsi"/>
        </w:rPr>
      </w:pPr>
      <w:bookmarkStart w:id="75" w:name="_Toc202869020"/>
      <w:r w:rsidRPr="003A2E9F">
        <w:rPr>
          <w:rFonts w:asciiTheme="minorHAnsi" w:hAnsiTheme="minorHAnsi" w:cstheme="minorHAnsi"/>
        </w:rPr>
        <w:t>Modalité d’exécution</w:t>
      </w:r>
      <w:bookmarkEnd w:id="75"/>
    </w:p>
    <w:p w14:paraId="6F2CE666" w14:textId="250D5709" w:rsidR="003232F9" w:rsidRPr="003A2E9F" w:rsidRDefault="003232F9" w:rsidP="0070450A">
      <w:pPr>
        <w:pStyle w:val="Titre2"/>
        <w:rPr>
          <w:rFonts w:asciiTheme="minorHAnsi" w:hAnsiTheme="minorHAnsi" w:cstheme="minorHAnsi"/>
        </w:rPr>
      </w:pPr>
      <w:bookmarkStart w:id="76" w:name="_Toc202869021"/>
      <w:r w:rsidRPr="003A2E9F">
        <w:rPr>
          <w:rFonts w:asciiTheme="minorHAnsi" w:hAnsiTheme="minorHAnsi" w:cstheme="minorHAnsi"/>
        </w:rPr>
        <w:t>Méthodologie attendue</w:t>
      </w:r>
      <w:bookmarkEnd w:id="76"/>
    </w:p>
    <w:p w14:paraId="23A235FD" w14:textId="78F8B8BF" w:rsidR="003232F9" w:rsidRPr="003A2E9F" w:rsidRDefault="003232F9" w:rsidP="003232F9">
      <w:pPr>
        <w:jc w:val="both"/>
        <w:rPr>
          <w:rFonts w:cstheme="minorHAnsi"/>
        </w:rPr>
      </w:pPr>
    </w:p>
    <w:p w14:paraId="20FDF1DF" w14:textId="77777777" w:rsidR="003232F9" w:rsidRPr="003A2E9F" w:rsidRDefault="003232F9" w:rsidP="003232F9">
      <w:pPr>
        <w:jc w:val="both"/>
        <w:rPr>
          <w:rFonts w:cstheme="minorHAnsi"/>
        </w:rPr>
      </w:pPr>
      <w:r w:rsidRPr="003A2E9F">
        <w:rPr>
          <w:rFonts w:cstheme="minorHAnsi"/>
        </w:rPr>
        <w:t>Le prestataire pourra proposer la méthodologie jugée la plus adaptée pour mener à bien ses activités, en accord avec le responsable de la mission.</w:t>
      </w:r>
    </w:p>
    <w:p w14:paraId="0BD0B89C" w14:textId="77777777" w:rsidR="003232F9" w:rsidRPr="003A2E9F" w:rsidRDefault="003232F9" w:rsidP="0070450A">
      <w:pPr>
        <w:rPr>
          <w:rFonts w:cstheme="minorHAnsi"/>
        </w:rPr>
      </w:pPr>
    </w:p>
    <w:p w14:paraId="7072FFD7" w14:textId="75F97066" w:rsidR="0068285B" w:rsidRPr="003A2E9F" w:rsidRDefault="001E13F9" w:rsidP="0070450A">
      <w:pPr>
        <w:pStyle w:val="Titre2"/>
        <w:rPr>
          <w:rFonts w:asciiTheme="minorHAnsi" w:hAnsiTheme="minorHAnsi" w:cstheme="minorHAnsi"/>
        </w:rPr>
      </w:pPr>
      <w:bookmarkStart w:id="77" w:name="_Toc175819363"/>
      <w:bookmarkStart w:id="78" w:name="_Toc175819512"/>
      <w:bookmarkStart w:id="79" w:name="_Toc175835582"/>
      <w:bookmarkStart w:id="80" w:name="_Toc175819364"/>
      <w:bookmarkStart w:id="81" w:name="_Toc175819513"/>
      <w:bookmarkStart w:id="82" w:name="_Toc175835583"/>
      <w:bookmarkStart w:id="83" w:name="_Toc175819365"/>
      <w:bookmarkStart w:id="84" w:name="_Toc175819514"/>
      <w:bookmarkStart w:id="85" w:name="_Toc175835584"/>
      <w:bookmarkStart w:id="86" w:name="_Toc175819366"/>
      <w:bookmarkStart w:id="87" w:name="_Toc175819515"/>
      <w:bookmarkStart w:id="88" w:name="_Toc175835585"/>
      <w:bookmarkStart w:id="89" w:name="_Toc175819367"/>
      <w:bookmarkStart w:id="90" w:name="_Toc175819516"/>
      <w:bookmarkStart w:id="91" w:name="_Toc175835586"/>
      <w:bookmarkStart w:id="92" w:name="_Toc175819368"/>
      <w:bookmarkStart w:id="93" w:name="_Toc175819517"/>
      <w:bookmarkStart w:id="94" w:name="_Toc175835587"/>
      <w:bookmarkStart w:id="95" w:name="_Toc175819369"/>
      <w:bookmarkStart w:id="96" w:name="_Toc175819518"/>
      <w:bookmarkStart w:id="97" w:name="_Toc175835588"/>
      <w:bookmarkStart w:id="98" w:name="_Toc20286902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3A2E9F">
        <w:rPr>
          <w:rFonts w:asciiTheme="minorHAnsi" w:hAnsiTheme="minorHAnsi" w:cstheme="minorHAnsi"/>
        </w:rPr>
        <w:t>Exigence particulière de réalisation / Conditions d’exécution</w:t>
      </w:r>
      <w:bookmarkEnd w:id="98"/>
    </w:p>
    <w:p w14:paraId="7B1EA9E7" w14:textId="77777777" w:rsidR="0068285B" w:rsidRPr="00FC10B5" w:rsidRDefault="0068285B" w:rsidP="003232F9">
      <w:pPr>
        <w:jc w:val="both"/>
        <w:rPr>
          <w:rFonts w:ascii="Tw Cen MT" w:hAnsi="Tw Cen MT" w:cstheme="minorHAnsi"/>
          <w:bCs/>
          <w:lang w:eastAsia="en-US"/>
        </w:rPr>
      </w:pPr>
    </w:p>
    <w:p w14:paraId="25914209" w14:textId="77777777" w:rsidR="0068285B" w:rsidRPr="00FC10B5" w:rsidRDefault="0068285B">
      <w:pPr>
        <w:jc w:val="both"/>
        <w:rPr>
          <w:rFonts w:ascii="Tw Cen MT" w:hAnsi="Tw Cen MT" w:cstheme="minorHAnsi"/>
          <w:i/>
        </w:rPr>
      </w:pPr>
    </w:p>
    <w:p w14:paraId="00BE5475" w14:textId="77777777" w:rsidR="0068285B" w:rsidRPr="003A2E9F" w:rsidRDefault="0068285B">
      <w:pPr>
        <w:jc w:val="both"/>
        <w:rPr>
          <w:rFonts w:cstheme="minorHAnsi"/>
        </w:rPr>
      </w:pPr>
      <w:r w:rsidRPr="003A2E9F">
        <w:rPr>
          <w:rFonts w:cstheme="minorHAnsi"/>
        </w:rPr>
        <w:t xml:space="preserve">Le marché sera exécuté dans les locaux de l’AFD qui a son siège au 5 rue Roland Barthes, 75012 Paris. Le principal lieu d’exécution sera le site « Barthes » (44 rue Roland Barthes, 75012 Paris). Des déplacements sont à prévoir sur les sites voisins « Art &amp; Co » (15 rue traversière, 75012 Paris), « Mistral » (Place Louis Armand, 75012 Paris) et </w:t>
      </w:r>
      <w:proofErr w:type="spellStart"/>
      <w:r w:rsidRPr="003A2E9F">
        <w:rPr>
          <w:rFonts w:cstheme="minorHAnsi"/>
        </w:rPr>
        <w:t>Vivacity</w:t>
      </w:r>
      <w:proofErr w:type="spellEnd"/>
      <w:r w:rsidRPr="003A2E9F">
        <w:rPr>
          <w:rFonts w:cstheme="minorHAnsi"/>
        </w:rPr>
        <w:t xml:space="preserve"> (151-155 rue de Bercy, 75012 Paris), mais également, plus exceptionnellement, sur les sites de </w:t>
      </w:r>
      <w:proofErr w:type="spellStart"/>
      <w:r w:rsidRPr="003A2E9F">
        <w:rPr>
          <w:rFonts w:cstheme="minorHAnsi"/>
        </w:rPr>
        <w:t>Proparco</w:t>
      </w:r>
      <w:proofErr w:type="spellEnd"/>
      <w:r w:rsidRPr="003A2E9F">
        <w:rPr>
          <w:rFonts w:cstheme="minorHAnsi"/>
        </w:rPr>
        <w:t xml:space="preserve"> (151 rue St-Honoré, 75001 Paris) et d’Expertise France (73 rue de Vaugirard 75006 Paris).</w:t>
      </w:r>
    </w:p>
    <w:p w14:paraId="20BAC6E0" w14:textId="77777777" w:rsidR="0068285B" w:rsidRPr="003A2E9F" w:rsidRDefault="0068285B">
      <w:pPr>
        <w:jc w:val="both"/>
        <w:rPr>
          <w:rFonts w:cstheme="minorHAnsi"/>
        </w:rPr>
      </w:pPr>
    </w:p>
    <w:p w14:paraId="306A0897" w14:textId="6871A068" w:rsidR="0068285B" w:rsidRPr="003A2E9F" w:rsidRDefault="0068285B">
      <w:pPr>
        <w:jc w:val="both"/>
        <w:rPr>
          <w:rFonts w:cstheme="minorHAnsi"/>
        </w:rPr>
      </w:pPr>
      <w:r w:rsidRPr="003A2E9F">
        <w:rPr>
          <w:rFonts w:cstheme="minorHAnsi"/>
        </w:rPr>
        <w:t>Le titulaire s’engage à désigner un interlocuteur unique chargé de suivre le présent marché.</w:t>
      </w:r>
    </w:p>
    <w:p w14:paraId="2E6F9E04" w14:textId="3CB7A5DB" w:rsidR="0068285B" w:rsidRPr="003A2E9F" w:rsidRDefault="0068285B" w:rsidP="0068285B">
      <w:pPr>
        <w:spacing w:line="240" w:lineRule="exact"/>
        <w:jc w:val="both"/>
        <w:rPr>
          <w:rFonts w:cstheme="minorHAnsi"/>
        </w:rPr>
      </w:pPr>
    </w:p>
    <w:p w14:paraId="0B0DC48A" w14:textId="613968F3" w:rsidR="0068285B" w:rsidRPr="003A2E9F" w:rsidRDefault="0068285B" w:rsidP="0068285B">
      <w:pPr>
        <w:spacing w:line="240" w:lineRule="exact"/>
        <w:jc w:val="both"/>
        <w:rPr>
          <w:rFonts w:cstheme="minorHAnsi"/>
        </w:rPr>
      </w:pPr>
      <w:r w:rsidRPr="003A2E9F">
        <w:rPr>
          <w:rFonts w:cstheme="minorHAnsi"/>
        </w:rPr>
        <w:t xml:space="preserve">Il aura accès au système d’information de l’AFD. Il disposera d’un poste de </w:t>
      </w:r>
      <w:r w:rsidR="006F49EE" w:rsidRPr="003A2E9F">
        <w:rPr>
          <w:rFonts w:cstheme="minorHAnsi"/>
        </w:rPr>
        <w:t>travail électronique et physique</w:t>
      </w:r>
      <w:r w:rsidRPr="003A2E9F">
        <w:rPr>
          <w:rFonts w:cstheme="minorHAnsi"/>
        </w:rPr>
        <w:t xml:space="preserve"> dans les locaux de l’AFD</w:t>
      </w:r>
      <w:r w:rsidR="006F49EE" w:rsidRPr="003A2E9F">
        <w:rPr>
          <w:rFonts w:cstheme="minorHAnsi"/>
        </w:rPr>
        <w:t>.</w:t>
      </w:r>
    </w:p>
    <w:p w14:paraId="00E4F40D" w14:textId="77777777" w:rsidR="0068285B" w:rsidRPr="00FC10B5" w:rsidRDefault="0068285B" w:rsidP="0068285B">
      <w:pPr>
        <w:jc w:val="both"/>
        <w:rPr>
          <w:rFonts w:ascii="Tw Cen MT" w:hAnsi="Tw Cen MT" w:cstheme="minorHAnsi"/>
        </w:rPr>
      </w:pPr>
    </w:p>
    <w:p w14:paraId="5267F78A" w14:textId="07FA635B" w:rsidR="0068285B" w:rsidRPr="003A2E9F" w:rsidRDefault="0068285B" w:rsidP="0070450A">
      <w:pPr>
        <w:pStyle w:val="Titre2"/>
        <w:rPr>
          <w:rFonts w:asciiTheme="minorHAnsi" w:hAnsiTheme="minorHAnsi" w:cstheme="minorHAnsi"/>
        </w:rPr>
      </w:pPr>
      <w:bookmarkStart w:id="99" w:name="_Toc202869023"/>
      <w:r w:rsidRPr="003A2E9F">
        <w:rPr>
          <w:rFonts w:asciiTheme="minorHAnsi" w:hAnsiTheme="minorHAnsi" w:cstheme="minorHAnsi"/>
        </w:rPr>
        <w:t>Planning</w:t>
      </w:r>
      <w:r w:rsidR="003232F9" w:rsidRPr="003A2E9F">
        <w:rPr>
          <w:rFonts w:asciiTheme="minorHAnsi" w:hAnsiTheme="minorHAnsi" w:cstheme="minorHAnsi"/>
        </w:rPr>
        <w:t xml:space="preserve"> d’exécution</w:t>
      </w:r>
      <w:bookmarkEnd w:id="99"/>
    </w:p>
    <w:p w14:paraId="6E271190" w14:textId="77777777" w:rsidR="0068285B" w:rsidRPr="00FC10B5" w:rsidRDefault="0068285B" w:rsidP="0070450A">
      <w:pPr>
        <w:pStyle w:val="Sansinterligne"/>
        <w:rPr>
          <w:rFonts w:ascii="Tw Cen MT" w:hAnsi="Tw Cen MT" w:cstheme="minorHAnsi"/>
        </w:rPr>
      </w:pPr>
    </w:p>
    <w:bookmarkEnd w:id="74"/>
    <w:p w14:paraId="000F7235" w14:textId="11143340" w:rsidR="001662C8" w:rsidRDefault="0048421F" w:rsidP="00B8096A">
      <w:pPr>
        <w:jc w:val="both"/>
        <w:rPr>
          <w:rFonts w:cstheme="minorHAnsi"/>
          <w:iCs/>
        </w:rPr>
      </w:pPr>
      <w:r w:rsidRPr="0048421F">
        <w:rPr>
          <w:rFonts w:cstheme="minorHAnsi"/>
          <w:iCs/>
        </w:rPr>
        <w:t>La prestation devra s’exécuter principalement au cours du quatrième trimestre 2025, avec une possibilité d’ajustement mineur. En aucun cas, la prestation ne pourra se poursuivre au-delà du 31 décembre 2025. La durée totale de la prestation ne devra pas excéder trois (3) mois.</w:t>
      </w:r>
    </w:p>
    <w:p w14:paraId="240238BD" w14:textId="77777777" w:rsidR="0048421F" w:rsidRPr="003A2E9F" w:rsidRDefault="0048421F" w:rsidP="00B8096A">
      <w:pPr>
        <w:jc w:val="both"/>
        <w:rPr>
          <w:rFonts w:cstheme="minorHAnsi"/>
          <w:iCs/>
        </w:rPr>
      </w:pPr>
    </w:p>
    <w:p w14:paraId="6450FA91" w14:textId="77777777" w:rsidR="003232F9" w:rsidRPr="003A2E9F" w:rsidRDefault="003232F9" w:rsidP="00BA7730">
      <w:pPr>
        <w:pStyle w:val="Titre1"/>
        <w:spacing w:before="0" w:after="0"/>
        <w:jc w:val="both"/>
        <w:rPr>
          <w:rFonts w:asciiTheme="minorHAnsi" w:hAnsiTheme="minorHAnsi" w:cstheme="minorHAnsi"/>
        </w:rPr>
      </w:pPr>
      <w:bookmarkStart w:id="100" w:name="_Toc175819372"/>
      <w:bookmarkStart w:id="101" w:name="_Toc175819521"/>
      <w:bookmarkStart w:id="102" w:name="_Toc175835591"/>
      <w:bookmarkStart w:id="103" w:name="_Toc175819373"/>
      <w:bookmarkStart w:id="104" w:name="_Toc175819522"/>
      <w:bookmarkStart w:id="105" w:name="_Toc175835592"/>
      <w:bookmarkStart w:id="106" w:name="_Toc175819374"/>
      <w:bookmarkStart w:id="107" w:name="_Toc175819523"/>
      <w:bookmarkStart w:id="108" w:name="_Toc175835593"/>
      <w:bookmarkStart w:id="109" w:name="_Toc175819375"/>
      <w:bookmarkStart w:id="110" w:name="_Toc175819524"/>
      <w:bookmarkStart w:id="111" w:name="_Toc175835594"/>
      <w:bookmarkStart w:id="112" w:name="_Toc175819376"/>
      <w:bookmarkStart w:id="113" w:name="_Toc175819525"/>
      <w:bookmarkStart w:id="114" w:name="_Toc175835595"/>
      <w:bookmarkStart w:id="115" w:name="_Toc175819377"/>
      <w:bookmarkStart w:id="116" w:name="_Toc175819526"/>
      <w:bookmarkStart w:id="117" w:name="_Toc175835596"/>
      <w:bookmarkStart w:id="118" w:name="_Toc175819378"/>
      <w:bookmarkStart w:id="119" w:name="_Toc175819527"/>
      <w:bookmarkStart w:id="120" w:name="_Toc175835597"/>
      <w:bookmarkStart w:id="121" w:name="_Toc175819379"/>
      <w:bookmarkStart w:id="122" w:name="_Toc175819528"/>
      <w:bookmarkStart w:id="123" w:name="_Toc175835598"/>
      <w:bookmarkStart w:id="124" w:name="_Toc175819380"/>
      <w:bookmarkStart w:id="125" w:name="_Toc175819529"/>
      <w:bookmarkStart w:id="126" w:name="_Toc175835599"/>
      <w:bookmarkStart w:id="127" w:name="_Toc175819381"/>
      <w:bookmarkStart w:id="128" w:name="_Toc175819530"/>
      <w:bookmarkStart w:id="129" w:name="_Toc175835600"/>
      <w:bookmarkStart w:id="130" w:name="_Toc175819382"/>
      <w:bookmarkStart w:id="131" w:name="_Toc175819531"/>
      <w:bookmarkStart w:id="132" w:name="_Toc175835601"/>
      <w:bookmarkStart w:id="133" w:name="_Toc175819383"/>
      <w:bookmarkStart w:id="134" w:name="_Toc175819532"/>
      <w:bookmarkStart w:id="135" w:name="_Toc175835602"/>
      <w:bookmarkStart w:id="136" w:name="_Toc175819384"/>
      <w:bookmarkStart w:id="137" w:name="_Toc175819533"/>
      <w:bookmarkStart w:id="138" w:name="_Toc175835603"/>
      <w:bookmarkStart w:id="139" w:name="_Toc175819385"/>
      <w:bookmarkStart w:id="140" w:name="_Toc175819534"/>
      <w:bookmarkStart w:id="141" w:name="_Toc175835604"/>
      <w:bookmarkStart w:id="142" w:name="_Toc175819386"/>
      <w:bookmarkStart w:id="143" w:name="_Toc175819535"/>
      <w:bookmarkStart w:id="144" w:name="_Toc175835605"/>
      <w:bookmarkStart w:id="145" w:name="_Toc175819387"/>
      <w:bookmarkStart w:id="146" w:name="_Toc175819536"/>
      <w:bookmarkStart w:id="147" w:name="_Toc175835606"/>
      <w:bookmarkStart w:id="148" w:name="_Toc175819388"/>
      <w:bookmarkStart w:id="149" w:name="_Toc175819537"/>
      <w:bookmarkStart w:id="150" w:name="_Toc175835607"/>
      <w:bookmarkStart w:id="151" w:name="_Toc175819389"/>
      <w:bookmarkStart w:id="152" w:name="_Toc175819538"/>
      <w:bookmarkStart w:id="153" w:name="_Toc175835608"/>
      <w:bookmarkStart w:id="154" w:name="_Toc175819390"/>
      <w:bookmarkStart w:id="155" w:name="_Toc175819539"/>
      <w:bookmarkStart w:id="156" w:name="_Toc175835609"/>
      <w:bookmarkStart w:id="157" w:name="_Toc175819391"/>
      <w:bookmarkStart w:id="158" w:name="_Toc175819540"/>
      <w:bookmarkStart w:id="159" w:name="_Toc175835610"/>
      <w:bookmarkStart w:id="160" w:name="_Toc175819392"/>
      <w:bookmarkStart w:id="161" w:name="_Toc175819541"/>
      <w:bookmarkStart w:id="162" w:name="_Toc175835611"/>
      <w:bookmarkStart w:id="163" w:name="_Toc175819393"/>
      <w:bookmarkStart w:id="164" w:name="_Toc175819542"/>
      <w:bookmarkStart w:id="165" w:name="_Toc175835612"/>
      <w:bookmarkStart w:id="166" w:name="_Toc175819394"/>
      <w:bookmarkStart w:id="167" w:name="_Toc175819543"/>
      <w:bookmarkStart w:id="168" w:name="_Toc175835613"/>
      <w:bookmarkStart w:id="169" w:name="_Toc175819395"/>
      <w:bookmarkStart w:id="170" w:name="_Toc175819544"/>
      <w:bookmarkStart w:id="171" w:name="_Toc175835614"/>
      <w:bookmarkStart w:id="172" w:name="_Toc175819396"/>
      <w:bookmarkStart w:id="173" w:name="_Toc175819545"/>
      <w:bookmarkStart w:id="174" w:name="_Toc175835615"/>
      <w:bookmarkStart w:id="175" w:name="_Toc175819397"/>
      <w:bookmarkStart w:id="176" w:name="_Toc175819546"/>
      <w:bookmarkStart w:id="177" w:name="_Toc175835616"/>
      <w:bookmarkStart w:id="178" w:name="_Toc175819398"/>
      <w:bookmarkStart w:id="179" w:name="_Toc175819547"/>
      <w:bookmarkStart w:id="180" w:name="_Toc175835617"/>
      <w:bookmarkStart w:id="181" w:name="_Toc175819399"/>
      <w:bookmarkStart w:id="182" w:name="_Toc175819548"/>
      <w:bookmarkStart w:id="183" w:name="_Toc175835618"/>
      <w:bookmarkStart w:id="184" w:name="_Toc175819400"/>
      <w:bookmarkStart w:id="185" w:name="_Toc175819549"/>
      <w:bookmarkStart w:id="186" w:name="_Toc175835619"/>
      <w:bookmarkStart w:id="187" w:name="_Toc175819401"/>
      <w:bookmarkStart w:id="188" w:name="_Toc175819550"/>
      <w:bookmarkStart w:id="189" w:name="_Toc175835620"/>
      <w:bookmarkStart w:id="190" w:name="_Toc175819402"/>
      <w:bookmarkStart w:id="191" w:name="_Toc175819551"/>
      <w:bookmarkStart w:id="192" w:name="_Toc175835621"/>
      <w:bookmarkStart w:id="193" w:name="_Toc175819403"/>
      <w:bookmarkStart w:id="194" w:name="_Toc175819552"/>
      <w:bookmarkStart w:id="195" w:name="_Toc175835622"/>
      <w:bookmarkStart w:id="196" w:name="_Toc175819404"/>
      <w:bookmarkStart w:id="197" w:name="_Toc175819553"/>
      <w:bookmarkStart w:id="198" w:name="_Toc175835623"/>
      <w:bookmarkStart w:id="199" w:name="_Toc175819405"/>
      <w:bookmarkStart w:id="200" w:name="_Toc175819554"/>
      <w:bookmarkStart w:id="201" w:name="_Toc175835624"/>
      <w:bookmarkStart w:id="202" w:name="_Toc175819406"/>
      <w:bookmarkStart w:id="203" w:name="_Toc175819555"/>
      <w:bookmarkStart w:id="204" w:name="_Toc175835625"/>
      <w:bookmarkStart w:id="205" w:name="_Toc175819407"/>
      <w:bookmarkStart w:id="206" w:name="_Toc175819556"/>
      <w:bookmarkStart w:id="207" w:name="_Toc175835626"/>
      <w:bookmarkStart w:id="208" w:name="_Toc175819408"/>
      <w:bookmarkStart w:id="209" w:name="_Toc175819557"/>
      <w:bookmarkStart w:id="210" w:name="_Toc175835627"/>
      <w:bookmarkStart w:id="211" w:name="_Toc175819409"/>
      <w:bookmarkStart w:id="212" w:name="_Toc175819558"/>
      <w:bookmarkStart w:id="213" w:name="_Toc175835628"/>
      <w:bookmarkStart w:id="214" w:name="_Toc175819410"/>
      <w:bookmarkStart w:id="215" w:name="_Toc175819559"/>
      <w:bookmarkStart w:id="216" w:name="_Toc175835629"/>
      <w:bookmarkStart w:id="217" w:name="_Toc175819411"/>
      <w:bookmarkStart w:id="218" w:name="_Toc175819560"/>
      <w:bookmarkStart w:id="219" w:name="_Toc175835630"/>
      <w:bookmarkStart w:id="220" w:name="_Toc175819412"/>
      <w:bookmarkStart w:id="221" w:name="_Toc175819561"/>
      <w:bookmarkStart w:id="222" w:name="_Toc175835631"/>
      <w:bookmarkStart w:id="223" w:name="_Toc175819413"/>
      <w:bookmarkStart w:id="224" w:name="_Toc175819562"/>
      <w:bookmarkStart w:id="225" w:name="_Toc175835632"/>
      <w:bookmarkStart w:id="226" w:name="_Toc175819414"/>
      <w:bookmarkStart w:id="227" w:name="_Toc175819563"/>
      <w:bookmarkStart w:id="228" w:name="_Toc175835633"/>
      <w:bookmarkStart w:id="229" w:name="_Toc175819415"/>
      <w:bookmarkStart w:id="230" w:name="_Toc175819564"/>
      <w:bookmarkStart w:id="231" w:name="_Toc175835634"/>
      <w:bookmarkStart w:id="232" w:name="_Toc175819416"/>
      <w:bookmarkStart w:id="233" w:name="_Toc175819565"/>
      <w:bookmarkStart w:id="234" w:name="_Toc175835635"/>
      <w:bookmarkStart w:id="235" w:name="_Toc175819417"/>
      <w:bookmarkStart w:id="236" w:name="_Toc175819566"/>
      <w:bookmarkStart w:id="237" w:name="_Toc175835636"/>
      <w:bookmarkStart w:id="238" w:name="_Toc175819418"/>
      <w:bookmarkStart w:id="239" w:name="_Toc175819567"/>
      <w:bookmarkStart w:id="240" w:name="_Toc175835637"/>
      <w:bookmarkStart w:id="241" w:name="_Toc175819419"/>
      <w:bookmarkStart w:id="242" w:name="_Toc175819568"/>
      <w:bookmarkStart w:id="243" w:name="_Toc175835638"/>
      <w:bookmarkStart w:id="244" w:name="_Toc175819420"/>
      <w:bookmarkStart w:id="245" w:name="_Toc175819569"/>
      <w:bookmarkStart w:id="246" w:name="_Toc175835639"/>
      <w:bookmarkStart w:id="247" w:name="_Toc175819421"/>
      <w:bookmarkStart w:id="248" w:name="_Toc175819570"/>
      <w:bookmarkStart w:id="249" w:name="_Toc175835640"/>
      <w:bookmarkStart w:id="250" w:name="_Toc175819422"/>
      <w:bookmarkStart w:id="251" w:name="_Toc175819571"/>
      <w:bookmarkStart w:id="252" w:name="_Toc175835641"/>
      <w:bookmarkStart w:id="253" w:name="_Toc175819423"/>
      <w:bookmarkStart w:id="254" w:name="_Toc175819572"/>
      <w:bookmarkStart w:id="255" w:name="_Toc175835642"/>
      <w:bookmarkStart w:id="256" w:name="_Toc175819424"/>
      <w:bookmarkStart w:id="257" w:name="_Toc175819573"/>
      <w:bookmarkStart w:id="258" w:name="_Toc175835643"/>
      <w:bookmarkStart w:id="259" w:name="_Toc175819425"/>
      <w:bookmarkStart w:id="260" w:name="_Toc175819574"/>
      <w:bookmarkStart w:id="261" w:name="_Toc175835644"/>
      <w:bookmarkStart w:id="262" w:name="_Toc175819426"/>
      <w:bookmarkStart w:id="263" w:name="_Toc175819575"/>
      <w:bookmarkStart w:id="264" w:name="_Toc175835645"/>
      <w:bookmarkStart w:id="265" w:name="_Toc175819427"/>
      <w:bookmarkStart w:id="266" w:name="_Toc175819576"/>
      <w:bookmarkStart w:id="267" w:name="_Toc175835646"/>
      <w:bookmarkStart w:id="268" w:name="_Toc175819428"/>
      <w:bookmarkStart w:id="269" w:name="_Toc175819577"/>
      <w:bookmarkStart w:id="270" w:name="_Toc175835647"/>
      <w:bookmarkStart w:id="271" w:name="_Toc175819429"/>
      <w:bookmarkStart w:id="272" w:name="_Toc175819578"/>
      <w:bookmarkStart w:id="273" w:name="_Toc175835648"/>
      <w:bookmarkStart w:id="274" w:name="_Toc175819430"/>
      <w:bookmarkStart w:id="275" w:name="_Toc175819579"/>
      <w:bookmarkStart w:id="276" w:name="_Toc175835649"/>
      <w:bookmarkStart w:id="277" w:name="_Toc175819431"/>
      <w:bookmarkStart w:id="278" w:name="_Toc175819580"/>
      <w:bookmarkStart w:id="279" w:name="_Toc175835650"/>
      <w:bookmarkStart w:id="280" w:name="_Toc175819432"/>
      <w:bookmarkStart w:id="281" w:name="_Toc175819581"/>
      <w:bookmarkStart w:id="282" w:name="_Toc175835651"/>
      <w:bookmarkStart w:id="283" w:name="_Toc175819433"/>
      <w:bookmarkStart w:id="284" w:name="_Toc175819582"/>
      <w:bookmarkStart w:id="285" w:name="_Toc175835652"/>
      <w:bookmarkStart w:id="286" w:name="_Toc175819434"/>
      <w:bookmarkStart w:id="287" w:name="_Toc175819583"/>
      <w:bookmarkStart w:id="288" w:name="_Toc175835653"/>
      <w:bookmarkStart w:id="289" w:name="_Toc175819435"/>
      <w:bookmarkStart w:id="290" w:name="_Toc175819584"/>
      <w:bookmarkStart w:id="291" w:name="_Toc175835654"/>
      <w:bookmarkStart w:id="292" w:name="_Toc175819436"/>
      <w:bookmarkStart w:id="293" w:name="_Toc175819585"/>
      <w:bookmarkStart w:id="294" w:name="_Toc175835655"/>
      <w:bookmarkStart w:id="295" w:name="_Toc175819437"/>
      <w:bookmarkStart w:id="296" w:name="_Toc175819586"/>
      <w:bookmarkStart w:id="297" w:name="_Toc175835656"/>
      <w:bookmarkStart w:id="298" w:name="_Toc175819438"/>
      <w:bookmarkStart w:id="299" w:name="_Toc175819587"/>
      <w:bookmarkStart w:id="300" w:name="_Toc175835657"/>
      <w:bookmarkStart w:id="301" w:name="_Toc175819439"/>
      <w:bookmarkStart w:id="302" w:name="_Toc175819588"/>
      <w:bookmarkStart w:id="303" w:name="_Toc175835658"/>
      <w:bookmarkStart w:id="304" w:name="_Toc175819440"/>
      <w:bookmarkStart w:id="305" w:name="_Toc175819589"/>
      <w:bookmarkStart w:id="306" w:name="_Toc175835659"/>
      <w:bookmarkStart w:id="307" w:name="_Toc175819441"/>
      <w:bookmarkStart w:id="308" w:name="_Toc175819590"/>
      <w:bookmarkStart w:id="309" w:name="_Toc175835660"/>
      <w:bookmarkStart w:id="310" w:name="_Toc175819442"/>
      <w:bookmarkStart w:id="311" w:name="_Toc175819591"/>
      <w:bookmarkStart w:id="312" w:name="_Toc175835661"/>
      <w:bookmarkStart w:id="313" w:name="_Toc175819443"/>
      <w:bookmarkStart w:id="314" w:name="_Toc175819592"/>
      <w:bookmarkStart w:id="315" w:name="_Toc175835662"/>
      <w:bookmarkStart w:id="316" w:name="_Toc175819444"/>
      <w:bookmarkStart w:id="317" w:name="_Toc175819593"/>
      <w:bookmarkStart w:id="318" w:name="_Toc175835663"/>
      <w:bookmarkStart w:id="319" w:name="_Toc175819445"/>
      <w:bookmarkStart w:id="320" w:name="_Toc175819594"/>
      <w:bookmarkStart w:id="321" w:name="_Toc175835664"/>
      <w:bookmarkStart w:id="322" w:name="_Toc175819446"/>
      <w:bookmarkStart w:id="323" w:name="_Toc175819595"/>
      <w:bookmarkStart w:id="324" w:name="_Toc175835665"/>
      <w:bookmarkStart w:id="325" w:name="_Toc175819447"/>
      <w:bookmarkStart w:id="326" w:name="_Toc175819596"/>
      <w:bookmarkStart w:id="327" w:name="_Toc175835666"/>
      <w:bookmarkStart w:id="328" w:name="_Toc175819448"/>
      <w:bookmarkStart w:id="329" w:name="_Toc175819597"/>
      <w:bookmarkStart w:id="330" w:name="_Toc175835667"/>
      <w:bookmarkStart w:id="331" w:name="_Toc202869024"/>
      <w:bookmarkStart w:id="332" w:name="_Toc322967825"/>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3A2E9F">
        <w:rPr>
          <w:rFonts w:asciiTheme="minorHAnsi" w:hAnsiTheme="minorHAnsi" w:cstheme="minorHAnsi"/>
        </w:rPr>
        <w:t>Compétences attendues du Prestataire</w:t>
      </w:r>
      <w:bookmarkEnd w:id="331"/>
    </w:p>
    <w:p w14:paraId="11A97AC0" w14:textId="77777777" w:rsidR="003232F9" w:rsidRPr="00FC10B5" w:rsidRDefault="003232F9" w:rsidP="003232F9">
      <w:pPr>
        <w:jc w:val="both"/>
        <w:rPr>
          <w:rFonts w:ascii="Tw Cen MT" w:hAnsi="Tw Cen MT" w:cstheme="minorHAnsi"/>
          <w:highlight w:val="yellow"/>
        </w:rPr>
      </w:pPr>
    </w:p>
    <w:p w14:paraId="2FDBF2ED" w14:textId="08972E71" w:rsidR="003232F9" w:rsidRDefault="006F49EE" w:rsidP="003232F9">
      <w:pPr>
        <w:jc w:val="both"/>
        <w:rPr>
          <w:rFonts w:ascii="Tw Cen MT" w:hAnsi="Tw Cen MT" w:cstheme="minorHAnsi"/>
          <w:b/>
          <w:i/>
        </w:rPr>
      </w:pPr>
      <w:r>
        <w:rPr>
          <w:rFonts w:ascii="Tw Cen MT" w:hAnsi="Tw Cen MT" w:cstheme="minorHAnsi"/>
          <w:b/>
          <w:i/>
        </w:rPr>
        <w:t>Les compétences attendues sont les suivantes :</w:t>
      </w:r>
    </w:p>
    <w:p w14:paraId="2ADD486B" w14:textId="77777777" w:rsidR="00D132D2" w:rsidRPr="00FC10B5" w:rsidRDefault="00D132D2" w:rsidP="003232F9">
      <w:pPr>
        <w:jc w:val="both"/>
        <w:rPr>
          <w:rFonts w:ascii="Tw Cen MT" w:hAnsi="Tw Cen MT" w:cstheme="minorHAnsi"/>
          <w:b/>
          <w:i/>
        </w:rPr>
      </w:pPr>
    </w:p>
    <w:p w14:paraId="24034218" w14:textId="77777777" w:rsidR="003232F9" w:rsidRPr="0048421F" w:rsidRDefault="003232F9" w:rsidP="00090A14">
      <w:pPr>
        <w:pStyle w:val="Paragraphedeliste"/>
        <w:numPr>
          <w:ilvl w:val="0"/>
          <w:numId w:val="10"/>
        </w:numPr>
        <w:rPr>
          <w:rFonts w:asciiTheme="minorHAnsi" w:hAnsiTheme="minorHAnsi" w:cstheme="minorHAnsi"/>
          <w:i/>
        </w:rPr>
      </w:pPr>
      <w:r w:rsidRPr="0048421F">
        <w:rPr>
          <w:rFonts w:asciiTheme="minorHAnsi" w:hAnsiTheme="minorHAnsi" w:cstheme="minorHAnsi"/>
          <w:i/>
        </w:rPr>
        <w:t>Expertise :</w:t>
      </w:r>
    </w:p>
    <w:p w14:paraId="2C0B5DF3" w14:textId="58D7A20B" w:rsidR="003232F9" w:rsidRPr="0048421F" w:rsidRDefault="00D132D2" w:rsidP="00090A14">
      <w:pPr>
        <w:pStyle w:val="Paragraphedeliste"/>
        <w:numPr>
          <w:ilvl w:val="1"/>
          <w:numId w:val="10"/>
        </w:numPr>
        <w:rPr>
          <w:rFonts w:asciiTheme="minorHAnsi" w:hAnsiTheme="minorHAnsi" w:cstheme="minorHAnsi"/>
          <w:i/>
        </w:rPr>
      </w:pPr>
      <w:r w:rsidRPr="0048421F">
        <w:rPr>
          <w:rFonts w:asciiTheme="minorHAnsi" w:hAnsiTheme="minorHAnsi" w:cstheme="minorHAnsi"/>
          <w:i/>
        </w:rPr>
        <w:t>Expérience significative du KYC bancaire</w:t>
      </w:r>
    </w:p>
    <w:p w14:paraId="2400B379" w14:textId="06395602" w:rsidR="003232F9" w:rsidRPr="0048421F" w:rsidRDefault="003232F9" w:rsidP="00090A14">
      <w:pPr>
        <w:pStyle w:val="Paragraphedeliste"/>
        <w:numPr>
          <w:ilvl w:val="1"/>
          <w:numId w:val="10"/>
        </w:numPr>
        <w:rPr>
          <w:rFonts w:asciiTheme="minorHAnsi" w:hAnsiTheme="minorHAnsi" w:cstheme="minorHAnsi"/>
          <w:i/>
        </w:rPr>
      </w:pPr>
      <w:r w:rsidRPr="0048421F">
        <w:rPr>
          <w:rFonts w:asciiTheme="minorHAnsi" w:hAnsiTheme="minorHAnsi" w:cstheme="minorHAnsi"/>
          <w:i/>
        </w:rPr>
        <w:t>Analyse</w:t>
      </w:r>
    </w:p>
    <w:p w14:paraId="60A53BCE" w14:textId="64EF938E" w:rsidR="00D132D2" w:rsidRPr="0048421F" w:rsidRDefault="00D132D2" w:rsidP="00090A14">
      <w:pPr>
        <w:pStyle w:val="Paragraphedeliste"/>
        <w:numPr>
          <w:ilvl w:val="1"/>
          <w:numId w:val="10"/>
        </w:numPr>
        <w:rPr>
          <w:rFonts w:asciiTheme="minorHAnsi" w:hAnsiTheme="minorHAnsi" w:cstheme="minorHAnsi"/>
          <w:i/>
        </w:rPr>
      </w:pPr>
      <w:proofErr w:type="spellStart"/>
      <w:r w:rsidRPr="0048421F">
        <w:rPr>
          <w:rFonts w:asciiTheme="minorHAnsi" w:hAnsiTheme="minorHAnsi" w:cstheme="minorHAnsi"/>
          <w:i/>
        </w:rPr>
        <w:t>Reporting</w:t>
      </w:r>
      <w:proofErr w:type="spellEnd"/>
      <w:r w:rsidRPr="0048421F">
        <w:rPr>
          <w:rFonts w:asciiTheme="minorHAnsi" w:hAnsiTheme="minorHAnsi" w:cstheme="minorHAnsi"/>
          <w:i/>
        </w:rPr>
        <w:t xml:space="preserve"> / utilisation d’Excel</w:t>
      </w:r>
    </w:p>
    <w:p w14:paraId="46C82EA3" w14:textId="0418A233" w:rsidR="00D132D2" w:rsidRPr="0048421F" w:rsidRDefault="00D132D2" w:rsidP="00D132D2">
      <w:pPr>
        <w:pStyle w:val="Paragraphedeliste"/>
        <w:numPr>
          <w:ilvl w:val="1"/>
          <w:numId w:val="10"/>
        </w:numPr>
        <w:rPr>
          <w:rFonts w:asciiTheme="minorHAnsi" w:hAnsiTheme="minorHAnsi" w:cstheme="minorHAnsi"/>
          <w:i/>
        </w:rPr>
      </w:pPr>
      <w:r w:rsidRPr="0048421F">
        <w:rPr>
          <w:rFonts w:asciiTheme="minorHAnsi" w:hAnsiTheme="minorHAnsi" w:cstheme="minorHAnsi"/>
          <w:i/>
        </w:rPr>
        <w:t>Formalisation de documentation interne</w:t>
      </w:r>
    </w:p>
    <w:p w14:paraId="59AC3C3A" w14:textId="5D4BE3B3" w:rsidR="001662C8" w:rsidRPr="0048421F" w:rsidRDefault="001662C8" w:rsidP="00D132D2">
      <w:pPr>
        <w:pStyle w:val="Paragraphedeliste"/>
        <w:numPr>
          <w:ilvl w:val="1"/>
          <w:numId w:val="10"/>
        </w:numPr>
        <w:rPr>
          <w:rFonts w:asciiTheme="minorHAnsi" w:hAnsiTheme="minorHAnsi" w:cstheme="minorHAnsi"/>
          <w:i/>
        </w:rPr>
      </w:pPr>
      <w:r w:rsidRPr="0048421F">
        <w:rPr>
          <w:rFonts w:asciiTheme="minorHAnsi" w:hAnsiTheme="minorHAnsi" w:cstheme="minorHAnsi"/>
          <w:i/>
        </w:rPr>
        <w:t>3 à 5 d’années d’expérience</w:t>
      </w:r>
    </w:p>
    <w:p w14:paraId="79F582A2" w14:textId="77777777" w:rsidR="003232F9" w:rsidRPr="0048421F" w:rsidRDefault="003232F9" w:rsidP="00090A14">
      <w:pPr>
        <w:pStyle w:val="Paragraphedeliste"/>
        <w:numPr>
          <w:ilvl w:val="0"/>
          <w:numId w:val="10"/>
        </w:numPr>
        <w:rPr>
          <w:rFonts w:asciiTheme="minorHAnsi" w:hAnsiTheme="minorHAnsi" w:cstheme="minorHAnsi"/>
          <w:i/>
        </w:rPr>
      </w:pPr>
      <w:r w:rsidRPr="0048421F">
        <w:rPr>
          <w:rFonts w:asciiTheme="minorHAnsi" w:hAnsiTheme="minorHAnsi" w:cstheme="minorHAnsi"/>
          <w:i/>
        </w:rPr>
        <w:t>Posture</w:t>
      </w:r>
    </w:p>
    <w:p w14:paraId="44CC6786" w14:textId="435F22D6" w:rsidR="003232F9" w:rsidRPr="0048421F" w:rsidRDefault="003232F9" w:rsidP="00FC10B5">
      <w:pPr>
        <w:pStyle w:val="Paragraphedeliste"/>
        <w:numPr>
          <w:ilvl w:val="1"/>
          <w:numId w:val="10"/>
        </w:numPr>
        <w:rPr>
          <w:rFonts w:asciiTheme="minorHAnsi" w:hAnsiTheme="minorHAnsi" w:cstheme="minorHAnsi"/>
          <w:i/>
        </w:rPr>
      </w:pPr>
      <w:r w:rsidRPr="0048421F">
        <w:rPr>
          <w:rFonts w:asciiTheme="minorHAnsi" w:hAnsiTheme="minorHAnsi" w:cstheme="minorHAnsi"/>
          <w:i/>
        </w:rPr>
        <w:t>Sens pédagogique</w:t>
      </w:r>
    </w:p>
    <w:p w14:paraId="33C8546B" w14:textId="6C7CCAFA" w:rsidR="00D132D2" w:rsidRPr="0048421F" w:rsidRDefault="00D132D2" w:rsidP="00FC10B5">
      <w:pPr>
        <w:pStyle w:val="Paragraphedeliste"/>
        <w:numPr>
          <w:ilvl w:val="1"/>
          <w:numId w:val="10"/>
        </w:numPr>
        <w:rPr>
          <w:rFonts w:asciiTheme="minorHAnsi" w:hAnsiTheme="minorHAnsi" w:cstheme="minorHAnsi"/>
          <w:i/>
        </w:rPr>
      </w:pPr>
      <w:r w:rsidRPr="0048421F">
        <w:rPr>
          <w:rFonts w:asciiTheme="minorHAnsi" w:hAnsiTheme="minorHAnsi" w:cstheme="minorHAnsi"/>
          <w:i/>
        </w:rPr>
        <w:t>Travail en équipe</w:t>
      </w:r>
    </w:p>
    <w:p w14:paraId="0A83CF23" w14:textId="4FF574A3" w:rsidR="00D132D2" w:rsidRPr="0048421F" w:rsidRDefault="00D132D2" w:rsidP="00FC10B5">
      <w:pPr>
        <w:pStyle w:val="Paragraphedeliste"/>
        <w:numPr>
          <w:ilvl w:val="1"/>
          <w:numId w:val="10"/>
        </w:numPr>
        <w:rPr>
          <w:rFonts w:asciiTheme="minorHAnsi" w:hAnsiTheme="minorHAnsi" w:cstheme="minorHAnsi"/>
          <w:i/>
        </w:rPr>
      </w:pPr>
      <w:r w:rsidRPr="0048421F">
        <w:rPr>
          <w:rFonts w:asciiTheme="minorHAnsi" w:hAnsiTheme="minorHAnsi" w:cstheme="minorHAnsi"/>
          <w:i/>
        </w:rPr>
        <w:t>Capacité à communiquer avec des interlocuteurs très variés et nombreux</w:t>
      </w:r>
    </w:p>
    <w:p w14:paraId="6EF4EDD7" w14:textId="77777777" w:rsidR="00DB2EF1" w:rsidRDefault="00DB2EF1" w:rsidP="003232F9">
      <w:pPr>
        <w:jc w:val="both"/>
        <w:rPr>
          <w:rFonts w:ascii="Tw Cen MT" w:hAnsi="Tw Cen MT" w:cstheme="minorHAnsi"/>
          <w:b/>
          <w:bCs/>
        </w:rPr>
      </w:pPr>
    </w:p>
    <w:p w14:paraId="791BF344" w14:textId="6A022290" w:rsidR="003232F9" w:rsidRDefault="00DB2EF1" w:rsidP="003232F9">
      <w:pPr>
        <w:jc w:val="both"/>
        <w:rPr>
          <w:rFonts w:ascii="Tw Cen MT" w:hAnsi="Tw Cen MT" w:cstheme="minorHAnsi"/>
          <w:b/>
          <w:bCs/>
        </w:rPr>
      </w:pPr>
      <w:r w:rsidRPr="00DB2EF1">
        <w:rPr>
          <w:rFonts w:ascii="Tw Cen MT" w:hAnsi="Tw Cen MT" w:cstheme="minorHAnsi"/>
          <w:b/>
          <w:bCs/>
        </w:rPr>
        <w:t xml:space="preserve">Il est attendu un </w:t>
      </w:r>
      <w:r>
        <w:rPr>
          <w:rFonts w:ascii="Tw Cen MT" w:hAnsi="Tw Cen MT" w:cstheme="minorHAnsi"/>
          <w:b/>
          <w:bCs/>
        </w:rPr>
        <w:t>maximum</w:t>
      </w:r>
      <w:r w:rsidRPr="00DB2EF1">
        <w:rPr>
          <w:rFonts w:ascii="Tw Cen MT" w:hAnsi="Tw Cen MT" w:cstheme="minorHAnsi"/>
          <w:b/>
          <w:bCs/>
        </w:rPr>
        <w:t xml:space="preserve"> de 3 CV pour procéder à l’analyse des profils.</w:t>
      </w:r>
    </w:p>
    <w:p w14:paraId="703D8D92" w14:textId="77777777" w:rsidR="00DB2EF1" w:rsidRDefault="00DB2EF1" w:rsidP="003232F9">
      <w:pPr>
        <w:jc w:val="both"/>
        <w:rPr>
          <w:rFonts w:ascii="Tw Cen MT" w:hAnsi="Tw Cen MT" w:cstheme="minorHAnsi"/>
          <w:b/>
          <w:bCs/>
        </w:rPr>
      </w:pPr>
      <w:r w:rsidRPr="00DB2EF1">
        <w:rPr>
          <w:rFonts w:ascii="Tw Cen MT" w:hAnsi="Tw Cen MT" w:cstheme="minorHAnsi"/>
          <w:b/>
          <w:bCs/>
        </w:rPr>
        <w:t xml:space="preserve">Le candidat devra s’assurer que les profils proposés seront disponibles pour la réalisation de la mission. </w:t>
      </w:r>
    </w:p>
    <w:p w14:paraId="4012C625" w14:textId="455530CA" w:rsidR="00DB2EF1" w:rsidRDefault="00DB2EF1" w:rsidP="003232F9">
      <w:pPr>
        <w:jc w:val="both"/>
        <w:rPr>
          <w:rFonts w:ascii="Tw Cen MT" w:hAnsi="Tw Cen MT" w:cstheme="minorHAnsi"/>
          <w:b/>
          <w:bCs/>
        </w:rPr>
      </w:pPr>
      <w:r w:rsidRPr="00DB2EF1">
        <w:rPr>
          <w:rFonts w:ascii="Tw Cen MT" w:hAnsi="Tw Cen MT" w:cstheme="minorHAnsi"/>
          <w:b/>
          <w:bCs/>
        </w:rPr>
        <w:t>Il s’engage également à mettre à disposition, dans le cadre de son offre, les profils validés.</w:t>
      </w:r>
    </w:p>
    <w:p w14:paraId="0603DAA2" w14:textId="77777777" w:rsidR="00DB2EF1" w:rsidRPr="00FC10B5" w:rsidRDefault="00DB2EF1" w:rsidP="003232F9">
      <w:pPr>
        <w:jc w:val="both"/>
        <w:rPr>
          <w:rFonts w:ascii="Tw Cen MT" w:hAnsi="Tw Cen MT" w:cstheme="minorHAnsi"/>
        </w:rPr>
      </w:pPr>
    </w:p>
    <w:p w14:paraId="5E650AA7" w14:textId="4B5F1277" w:rsidR="00BB118B" w:rsidRPr="003A2E9F" w:rsidRDefault="00BB118B" w:rsidP="003232F9">
      <w:pPr>
        <w:pStyle w:val="Titre1"/>
        <w:spacing w:before="0" w:after="0"/>
        <w:jc w:val="both"/>
        <w:rPr>
          <w:rFonts w:asciiTheme="minorHAnsi" w:hAnsiTheme="minorHAnsi" w:cstheme="minorHAnsi"/>
        </w:rPr>
      </w:pPr>
      <w:bookmarkStart w:id="333" w:name="_Toc202869025"/>
      <w:r w:rsidRPr="003A2E9F">
        <w:rPr>
          <w:rFonts w:asciiTheme="minorHAnsi" w:hAnsiTheme="minorHAnsi" w:cstheme="minorHAnsi"/>
        </w:rPr>
        <w:t>Moyens mis à disposition du Prestataire</w:t>
      </w:r>
      <w:bookmarkEnd w:id="332"/>
      <w:bookmarkEnd w:id="333"/>
    </w:p>
    <w:p w14:paraId="65568CFF" w14:textId="77777777" w:rsidR="00BB118B" w:rsidRPr="00FC10B5" w:rsidRDefault="00BB118B" w:rsidP="00B8096A">
      <w:pPr>
        <w:jc w:val="both"/>
        <w:rPr>
          <w:rFonts w:ascii="Tw Cen MT" w:hAnsi="Tw Cen MT" w:cstheme="minorHAnsi"/>
          <w:highlight w:val="yellow"/>
        </w:rPr>
      </w:pPr>
    </w:p>
    <w:p w14:paraId="446BF4CB" w14:textId="4D63712A" w:rsidR="00BB118B" w:rsidRPr="003A2E9F" w:rsidRDefault="00D132D2" w:rsidP="00B8096A">
      <w:pPr>
        <w:jc w:val="both"/>
        <w:rPr>
          <w:rFonts w:cstheme="minorHAnsi"/>
          <w:iCs/>
        </w:rPr>
      </w:pPr>
      <w:r w:rsidRPr="003A2E9F">
        <w:rPr>
          <w:rFonts w:cstheme="minorHAnsi"/>
          <w:iCs/>
        </w:rPr>
        <w:t>Le matériel pour pouvoir réaliser la mission sera mis à disposition des intervenants (pc et accès aux applications). Des badges d’accès seront aussi mis à disposition.</w:t>
      </w:r>
    </w:p>
    <w:p w14:paraId="7C9AE7A2" w14:textId="77777777" w:rsidR="000A4EE1" w:rsidRPr="00FC10B5" w:rsidRDefault="000A4EE1" w:rsidP="00B8096A">
      <w:pPr>
        <w:jc w:val="both"/>
        <w:rPr>
          <w:rFonts w:ascii="Tw Cen MT" w:hAnsi="Tw Cen MT" w:cstheme="minorHAnsi"/>
        </w:rPr>
      </w:pPr>
    </w:p>
    <w:p w14:paraId="5DB53486" w14:textId="77777777" w:rsidR="00BB118B" w:rsidRPr="00FC10B5" w:rsidRDefault="00BB118B" w:rsidP="00B8096A">
      <w:pPr>
        <w:pStyle w:val="En-tte"/>
        <w:overflowPunct w:val="0"/>
        <w:autoSpaceDE w:val="0"/>
        <w:autoSpaceDN w:val="0"/>
        <w:adjustRightInd w:val="0"/>
        <w:ind w:left="360"/>
        <w:jc w:val="both"/>
        <w:rPr>
          <w:rFonts w:ascii="Tw Cen MT" w:hAnsi="Tw Cen MT" w:cstheme="minorHAnsi"/>
        </w:rPr>
      </w:pPr>
    </w:p>
    <w:p w14:paraId="0492D643" w14:textId="77777777" w:rsidR="000A4EE1" w:rsidRPr="00FC10B5" w:rsidRDefault="000A4EE1" w:rsidP="00203F36">
      <w:pPr>
        <w:rPr>
          <w:rFonts w:ascii="Tw Cen MT" w:hAnsi="Tw Cen MT" w:cstheme="minorHAnsi"/>
        </w:rPr>
      </w:pPr>
    </w:p>
    <w:p w14:paraId="463CAAF3" w14:textId="24D14A05" w:rsidR="00BB118B" w:rsidRPr="00FC10B5" w:rsidRDefault="007521F5" w:rsidP="007521F5">
      <w:pPr>
        <w:tabs>
          <w:tab w:val="left" w:pos="7560"/>
        </w:tabs>
        <w:rPr>
          <w:rFonts w:ascii="Tw Cen MT" w:hAnsi="Tw Cen MT" w:cstheme="minorHAnsi"/>
        </w:rPr>
      </w:pPr>
      <w:r>
        <w:rPr>
          <w:rFonts w:ascii="Tw Cen MT" w:hAnsi="Tw Cen MT" w:cstheme="minorHAnsi"/>
        </w:rPr>
        <w:tab/>
      </w:r>
    </w:p>
    <w:sectPr w:rsidR="00BB118B" w:rsidRPr="00FC10B5" w:rsidSect="00203F36">
      <w:footerReference w:type="default" r:id="rId9"/>
      <w:pgSz w:w="11900" w:h="16840"/>
      <w:pgMar w:top="929" w:right="1120"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423B" w14:textId="77777777" w:rsidR="001D7498" w:rsidRDefault="001D7498" w:rsidP="006C6D55">
      <w:r>
        <w:separator/>
      </w:r>
    </w:p>
  </w:endnote>
  <w:endnote w:type="continuationSeparator" w:id="0">
    <w:p w14:paraId="335BBAB8" w14:textId="77777777" w:rsidR="001D7498" w:rsidRDefault="001D7498" w:rsidP="006C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A6C9" w14:textId="77777777" w:rsidR="003C332B" w:rsidRDefault="003C332B" w:rsidP="00FD4A16">
    <w:pPr>
      <w:pStyle w:val="Pieddepage"/>
      <w:rPr>
        <w:rFonts w:ascii="Tw Cen MT" w:eastAsia="Calibri" w:hAnsi="Tw Cen MT"/>
        <w:sz w:val="16"/>
        <w:szCs w:val="22"/>
        <w:lang w:eastAsia="en-US"/>
      </w:rPr>
    </w:pPr>
  </w:p>
  <w:p w14:paraId="20FF8478" w14:textId="4042F1FD" w:rsidR="003C332B" w:rsidRDefault="003C332B" w:rsidP="008F3D8B">
    <w:pPr>
      <w:pStyle w:val="Pieddepage"/>
      <w:rPr>
        <w:rFonts w:ascii="Tw Cen MT" w:eastAsia="Calibri" w:hAnsi="Tw Cen MT"/>
        <w:sz w:val="16"/>
        <w:szCs w:val="22"/>
        <w:lang w:eastAsia="en-US"/>
      </w:rPr>
    </w:pPr>
    <w:proofErr w:type="spellStart"/>
    <w:r>
      <w:rPr>
        <w:rFonts w:ascii="Tw Cen MT" w:eastAsia="Calibri" w:hAnsi="Tw Cen MT"/>
        <w:sz w:val="16"/>
        <w:szCs w:val="22"/>
        <w:lang w:eastAsia="en-US"/>
      </w:rPr>
      <w:t>TdR_marché</w:t>
    </w:r>
    <w:proofErr w:type="spellEnd"/>
    <w:r>
      <w:rPr>
        <w:rFonts w:ascii="Tw Cen MT" w:eastAsia="Calibri" w:hAnsi="Tw Cen MT"/>
        <w:sz w:val="16"/>
        <w:szCs w:val="22"/>
        <w:lang w:eastAsia="en-US"/>
      </w:rPr>
      <w:t xml:space="preserve"> n°</w:t>
    </w:r>
    <w:r w:rsidR="00AA29A8">
      <w:rPr>
        <w:rFonts w:ascii="Tw Cen MT" w:eastAsia="Calibri" w:hAnsi="Tw Cen MT"/>
        <w:sz w:val="16"/>
        <w:szCs w:val="22"/>
        <w:lang w:eastAsia="en-US"/>
      </w:rPr>
      <w:t>CRC-2025-0249</w:t>
    </w:r>
  </w:p>
  <w:p w14:paraId="73174B6D" w14:textId="4607D282" w:rsidR="003C332B" w:rsidRPr="008F3D8B" w:rsidRDefault="009B2817" w:rsidP="008F3D8B">
    <w:pPr>
      <w:pStyle w:val="Pieddepage"/>
    </w:pPr>
    <w:r>
      <w:rPr>
        <w:rFonts w:ascii="Tw Cen MT" w:eastAsia="Calibri" w:hAnsi="Tw Cen MT"/>
        <w:sz w:val="16"/>
        <w:szCs w:val="22"/>
        <w:lang w:eastAsia="en-US"/>
      </w:rPr>
      <w:t>AFD-M0206 v3 du 18/10</w:t>
    </w:r>
    <w:r w:rsidR="003C332B">
      <w:rPr>
        <w:rFonts w:ascii="Tw Cen MT" w:eastAsia="Calibri" w:hAnsi="Tw Cen MT"/>
        <w:sz w:val="16"/>
        <w:szCs w:val="22"/>
        <w:lang w:eastAsia="en-US"/>
      </w:rPr>
      <w:t>/2024</w:t>
    </w:r>
    <w:r w:rsidR="003C332B" w:rsidRPr="00B8096A">
      <w:rPr>
        <w:rFonts w:ascii="Tw Cen MT" w:eastAsia="Calibri" w:hAnsi="Tw Cen MT"/>
        <w:sz w:val="16"/>
        <w:szCs w:val="22"/>
        <w:lang w:eastAsia="en-US"/>
      </w:rPr>
      <w:tab/>
      <w:t xml:space="preserve">     </w:t>
    </w:r>
    <w:r w:rsidR="003C332B" w:rsidRPr="00B8096A">
      <w:rPr>
        <w:rFonts w:ascii="Tw Cen MT" w:eastAsia="Calibri" w:hAnsi="Tw Cen MT"/>
        <w:sz w:val="16"/>
        <w:szCs w:val="22"/>
        <w:lang w:eastAsia="en-US"/>
      </w:rPr>
      <w:tab/>
    </w:r>
    <w:r w:rsidR="003C332B" w:rsidRPr="00B8096A">
      <w:rPr>
        <w:rFonts w:ascii="Tw Cen MT" w:eastAsiaTheme="majorEastAsia" w:hAnsi="Tw Cen MT" w:cstheme="majorBidi"/>
        <w:sz w:val="18"/>
      </w:rPr>
      <w:t xml:space="preserve">Page </w:t>
    </w:r>
    <w:r w:rsidR="003C332B" w:rsidRPr="00B8096A">
      <w:rPr>
        <w:rFonts w:ascii="Tw Cen MT" w:eastAsiaTheme="majorEastAsia" w:hAnsi="Tw Cen MT" w:cstheme="majorBidi"/>
        <w:sz w:val="18"/>
      </w:rPr>
      <w:fldChar w:fldCharType="begin"/>
    </w:r>
    <w:r w:rsidR="003C332B" w:rsidRPr="00B8096A">
      <w:rPr>
        <w:rFonts w:ascii="Tw Cen MT" w:eastAsiaTheme="majorEastAsia" w:hAnsi="Tw Cen MT" w:cstheme="majorBidi"/>
        <w:sz w:val="18"/>
      </w:rPr>
      <w:instrText>PAGE  \* Arabic  \* MERGEFORMAT</w:instrText>
    </w:r>
    <w:r w:rsidR="003C332B" w:rsidRPr="00B8096A">
      <w:rPr>
        <w:rFonts w:ascii="Tw Cen MT" w:eastAsiaTheme="majorEastAsia" w:hAnsi="Tw Cen MT" w:cstheme="majorBidi"/>
        <w:sz w:val="18"/>
      </w:rPr>
      <w:fldChar w:fldCharType="separate"/>
    </w:r>
    <w:r w:rsidR="00D132D2">
      <w:rPr>
        <w:rFonts w:ascii="Tw Cen MT" w:eastAsiaTheme="majorEastAsia" w:hAnsi="Tw Cen MT" w:cstheme="majorBidi"/>
        <w:noProof/>
        <w:sz w:val="18"/>
      </w:rPr>
      <w:t>5</w:t>
    </w:r>
    <w:r w:rsidR="003C332B" w:rsidRPr="00B8096A">
      <w:rPr>
        <w:rFonts w:ascii="Tw Cen MT" w:eastAsiaTheme="majorEastAsia" w:hAnsi="Tw Cen MT" w:cstheme="majorBidi"/>
        <w:sz w:val="18"/>
      </w:rPr>
      <w:fldChar w:fldCharType="end"/>
    </w:r>
    <w:r w:rsidR="003C332B" w:rsidRPr="00B8096A">
      <w:rPr>
        <w:rFonts w:ascii="Tw Cen MT" w:eastAsiaTheme="majorEastAsia" w:hAnsi="Tw Cen MT" w:cstheme="majorBidi"/>
        <w:sz w:val="18"/>
      </w:rPr>
      <w:t xml:space="preserve"> sur </w:t>
    </w:r>
    <w:r w:rsidR="003C332B" w:rsidRPr="00B8096A">
      <w:rPr>
        <w:rFonts w:ascii="Tw Cen MT" w:eastAsiaTheme="majorEastAsia" w:hAnsi="Tw Cen MT" w:cstheme="majorBidi"/>
        <w:sz w:val="18"/>
      </w:rPr>
      <w:fldChar w:fldCharType="begin"/>
    </w:r>
    <w:r w:rsidR="003C332B" w:rsidRPr="00B8096A">
      <w:rPr>
        <w:rFonts w:ascii="Tw Cen MT" w:eastAsiaTheme="majorEastAsia" w:hAnsi="Tw Cen MT" w:cstheme="majorBidi"/>
        <w:sz w:val="18"/>
      </w:rPr>
      <w:instrText>NUMPAGES  \* Arabic  \* MERGEFORMAT</w:instrText>
    </w:r>
    <w:r w:rsidR="003C332B" w:rsidRPr="00B8096A">
      <w:rPr>
        <w:rFonts w:ascii="Tw Cen MT" w:eastAsiaTheme="majorEastAsia" w:hAnsi="Tw Cen MT" w:cstheme="majorBidi"/>
        <w:sz w:val="18"/>
      </w:rPr>
      <w:fldChar w:fldCharType="separate"/>
    </w:r>
    <w:r w:rsidR="00D132D2">
      <w:rPr>
        <w:rFonts w:ascii="Tw Cen MT" w:eastAsiaTheme="majorEastAsia" w:hAnsi="Tw Cen MT" w:cstheme="majorBidi"/>
        <w:noProof/>
        <w:sz w:val="18"/>
      </w:rPr>
      <w:t>5</w:t>
    </w:r>
    <w:r w:rsidR="003C332B" w:rsidRPr="00B8096A">
      <w:rPr>
        <w:rFonts w:ascii="Tw Cen MT" w:eastAsiaTheme="majorEastAsia" w:hAnsi="Tw Cen MT" w:cstheme="majorBid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42C27" w14:textId="77777777" w:rsidR="001D7498" w:rsidRDefault="001D7498" w:rsidP="006C6D55">
      <w:r>
        <w:separator/>
      </w:r>
    </w:p>
  </w:footnote>
  <w:footnote w:type="continuationSeparator" w:id="0">
    <w:p w14:paraId="1CC6AFAC" w14:textId="77777777" w:rsidR="001D7498" w:rsidRDefault="001D7498" w:rsidP="006C6D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F2352"/>
    <w:multiLevelType w:val="hybridMultilevel"/>
    <w:tmpl w:val="01ECF75C"/>
    <w:lvl w:ilvl="0" w:tplc="040C0003">
      <w:start w:val="1"/>
      <w:numFmt w:val="bullet"/>
      <w:lvlText w:val="o"/>
      <w:lvlJc w:val="left"/>
      <w:pPr>
        <w:tabs>
          <w:tab w:val="num" w:pos="1068"/>
        </w:tabs>
        <w:ind w:left="1068" w:hanging="360"/>
      </w:pPr>
      <w:rPr>
        <w:rFonts w:ascii="Courier New" w:hAnsi="Courier New" w:cs="Courier New"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cs="Wingdings" w:hint="default"/>
      </w:rPr>
    </w:lvl>
    <w:lvl w:ilvl="3" w:tplc="040C0001">
      <w:start w:val="1"/>
      <w:numFmt w:val="bullet"/>
      <w:lvlText w:val=""/>
      <w:lvlJc w:val="left"/>
      <w:pPr>
        <w:tabs>
          <w:tab w:val="num" w:pos="3228"/>
        </w:tabs>
        <w:ind w:left="3228" w:hanging="360"/>
      </w:pPr>
      <w:rPr>
        <w:rFonts w:ascii="Symbol" w:hAnsi="Symbol" w:cs="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start w:val="1"/>
      <w:numFmt w:val="bullet"/>
      <w:lvlText w:val=""/>
      <w:lvlJc w:val="left"/>
      <w:pPr>
        <w:tabs>
          <w:tab w:val="num" w:pos="4668"/>
        </w:tabs>
        <w:ind w:left="4668" w:hanging="360"/>
      </w:pPr>
      <w:rPr>
        <w:rFonts w:ascii="Wingdings" w:hAnsi="Wingdings" w:cs="Wingdings" w:hint="default"/>
      </w:rPr>
    </w:lvl>
    <w:lvl w:ilvl="6" w:tplc="040C0001">
      <w:start w:val="1"/>
      <w:numFmt w:val="bullet"/>
      <w:lvlText w:val=""/>
      <w:lvlJc w:val="left"/>
      <w:pPr>
        <w:tabs>
          <w:tab w:val="num" w:pos="5388"/>
        </w:tabs>
        <w:ind w:left="5388" w:hanging="360"/>
      </w:pPr>
      <w:rPr>
        <w:rFonts w:ascii="Symbol" w:hAnsi="Symbol" w:cs="Symbol" w:hint="default"/>
      </w:rPr>
    </w:lvl>
    <w:lvl w:ilvl="7" w:tplc="040C0003">
      <w:start w:val="1"/>
      <w:numFmt w:val="bullet"/>
      <w:lvlText w:val="o"/>
      <w:lvlJc w:val="left"/>
      <w:pPr>
        <w:tabs>
          <w:tab w:val="num" w:pos="6108"/>
        </w:tabs>
        <w:ind w:left="6108" w:hanging="360"/>
      </w:pPr>
      <w:rPr>
        <w:rFonts w:ascii="Courier New" w:hAnsi="Courier New" w:cs="Courier New" w:hint="default"/>
      </w:rPr>
    </w:lvl>
    <w:lvl w:ilvl="8" w:tplc="040C0005">
      <w:start w:val="1"/>
      <w:numFmt w:val="bullet"/>
      <w:lvlText w:val=""/>
      <w:lvlJc w:val="left"/>
      <w:pPr>
        <w:tabs>
          <w:tab w:val="num" w:pos="6828"/>
        </w:tabs>
        <w:ind w:left="6828" w:hanging="360"/>
      </w:pPr>
      <w:rPr>
        <w:rFonts w:ascii="Wingdings" w:hAnsi="Wingdings" w:cs="Wingdings" w:hint="default"/>
      </w:rPr>
    </w:lvl>
  </w:abstractNum>
  <w:abstractNum w:abstractNumId="1" w15:restartNumberingAfterBreak="0">
    <w:nsid w:val="14EC4318"/>
    <w:multiLevelType w:val="hybridMultilevel"/>
    <w:tmpl w:val="B7060AD2"/>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9D7CC4"/>
    <w:multiLevelType w:val="hybridMultilevel"/>
    <w:tmpl w:val="6FD847CC"/>
    <w:lvl w:ilvl="0" w:tplc="040C0001">
      <w:start w:val="1"/>
      <w:numFmt w:val="bullet"/>
      <w:lvlText w:val=""/>
      <w:lvlJc w:val="left"/>
      <w:pPr>
        <w:tabs>
          <w:tab w:val="num" w:pos="1068"/>
        </w:tabs>
        <w:ind w:left="1068" w:hanging="360"/>
      </w:pPr>
      <w:rPr>
        <w:rFonts w:ascii="Symbol" w:hAnsi="Symbol" w:cs="Symbol" w:hint="default"/>
      </w:rPr>
    </w:lvl>
    <w:lvl w:ilvl="1" w:tplc="040C0019">
      <w:start w:val="1"/>
      <w:numFmt w:val="lowerLetter"/>
      <w:lvlText w:val="%2."/>
      <w:lvlJc w:val="left"/>
      <w:pPr>
        <w:tabs>
          <w:tab w:val="num" w:pos="1788"/>
        </w:tabs>
        <w:ind w:left="1788" w:hanging="360"/>
      </w:pPr>
    </w:lvl>
    <w:lvl w:ilvl="2" w:tplc="040C001B">
      <w:start w:val="1"/>
      <w:numFmt w:val="lowerRoman"/>
      <w:lvlText w:val="%3."/>
      <w:lvlJc w:val="right"/>
      <w:pPr>
        <w:tabs>
          <w:tab w:val="num" w:pos="2508"/>
        </w:tabs>
        <w:ind w:left="2508" w:hanging="180"/>
      </w:pPr>
    </w:lvl>
    <w:lvl w:ilvl="3" w:tplc="040C000F">
      <w:start w:val="1"/>
      <w:numFmt w:val="decimal"/>
      <w:lvlText w:val="%4."/>
      <w:lvlJc w:val="left"/>
      <w:pPr>
        <w:tabs>
          <w:tab w:val="num" w:pos="3228"/>
        </w:tabs>
        <w:ind w:left="3228" w:hanging="360"/>
      </w:pPr>
    </w:lvl>
    <w:lvl w:ilvl="4" w:tplc="040C0019">
      <w:start w:val="1"/>
      <w:numFmt w:val="lowerLetter"/>
      <w:lvlText w:val="%5."/>
      <w:lvlJc w:val="left"/>
      <w:pPr>
        <w:tabs>
          <w:tab w:val="num" w:pos="3948"/>
        </w:tabs>
        <w:ind w:left="3948" w:hanging="360"/>
      </w:pPr>
    </w:lvl>
    <w:lvl w:ilvl="5" w:tplc="040C001B">
      <w:start w:val="1"/>
      <w:numFmt w:val="lowerRoman"/>
      <w:lvlText w:val="%6."/>
      <w:lvlJc w:val="right"/>
      <w:pPr>
        <w:tabs>
          <w:tab w:val="num" w:pos="4668"/>
        </w:tabs>
        <w:ind w:left="4668" w:hanging="180"/>
      </w:pPr>
    </w:lvl>
    <w:lvl w:ilvl="6" w:tplc="040C000F">
      <w:start w:val="1"/>
      <w:numFmt w:val="decimal"/>
      <w:lvlText w:val="%7."/>
      <w:lvlJc w:val="left"/>
      <w:pPr>
        <w:tabs>
          <w:tab w:val="num" w:pos="5388"/>
        </w:tabs>
        <w:ind w:left="5388" w:hanging="360"/>
      </w:pPr>
    </w:lvl>
    <w:lvl w:ilvl="7" w:tplc="040C0019">
      <w:start w:val="1"/>
      <w:numFmt w:val="lowerLetter"/>
      <w:lvlText w:val="%8."/>
      <w:lvlJc w:val="left"/>
      <w:pPr>
        <w:tabs>
          <w:tab w:val="num" w:pos="6108"/>
        </w:tabs>
        <w:ind w:left="6108" w:hanging="360"/>
      </w:pPr>
    </w:lvl>
    <w:lvl w:ilvl="8" w:tplc="040C001B">
      <w:start w:val="1"/>
      <w:numFmt w:val="lowerRoman"/>
      <w:lvlText w:val="%9."/>
      <w:lvlJc w:val="right"/>
      <w:pPr>
        <w:tabs>
          <w:tab w:val="num" w:pos="6828"/>
        </w:tabs>
        <w:ind w:left="6828" w:hanging="180"/>
      </w:pPr>
    </w:lvl>
  </w:abstractNum>
  <w:abstractNum w:abstractNumId="3" w15:restartNumberingAfterBreak="0">
    <w:nsid w:val="2AAF2559"/>
    <w:multiLevelType w:val="hybridMultilevel"/>
    <w:tmpl w:val="FA2E4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E7568"/>
    <w:multiLevelType w:val="hybridMultilevel"/>
    <w:tmpl w:val="DE0AC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AC30F4"/>
    <w:multiLevelType w:val="hybridMultilevel"/>
    <w:tmpl w:val="72103ACA"/>
    <w:lvl w:ilvl="0" w:tplc="040C0003">
      <w:start w:val="1"/>
      <w:numFmt w:val="bullet"/>
      <w:lvlText w:val="o"/>
      <w:lvlJc w:val="left"/>
      <w:pPr>
        <w:tabs>
          <w:tab w:val="num" w:pos="1068"/>
        </w:tabs>
        <w:ind w:left="1068" w:hanging="360"/>
      </w:pPr>
      <w:rPr>
        <w:rFonts w:ascii="Courier New" w:hAnsi="Courier New" w:cs="Courier New" w:hint="default"/>
      </w:rPr>
    </w:lvl>
    <w:lvl w:ilvl="1" w:tplc="040C0019">
      <w:start w:val="1"/>
      <w:numFmt w:val="lowerLetter"/>
      <w:lvlText w:val="%2."/>
      <w:lvlJc w:val="left"/>
      <w:pPr>
        <w:tabs>
          <w:tab w:val="num" w:pos="1788"/>
        </w:tabs>
        <w:ind w:left="1788" w:hanging="360"/>
      </w:pPr>
    </w:lvl>
    <w:lvl w:ilvl="2" w:tplc="040C001B">
      <w:start w:val="1"/>
      <w:numFmt w:val="lowerRoman"/>
      <w:lvlText w:val="%3."/>
      <w:lvlJc w:val="right"/>
      <w:pPr>
        <w:tabs>
          <w:tab w:val="num" w:pos="2508"/>
        </w:tabs>
        <w:ind w:left="2508" w:hanging="180"/>
      </w:pPr>
    </w:lvl>
    <w:lvl w:ilvl="3" w:tplc="040C000F">
      <w:start w:val="1"/>
      <w:numFmt w:val="decimal"/>
      <w:lvlText w:val="%4."/>
      <w:lvlJc w:val="left"/>
      <w:pPr>
        <w:tabs>
          <w:tab w:val="num" w:pos="3228"/>
        </w:tabs>
        <w:ind w:left="3228" w:hanging="360"/>
      </w:pPr>
    </w:lvl>
    <w:lvl w:ilvl="4" w:tplc="040C0019">
      <w:start w:val="1"/>
      <w:numFmt w:val="lowerLetter"/>
      <w:lvlText w:val="%5."/>
      <w:lvlJc w:val="left"/>
      <w:pPr>
        <w:tabs>
          <w:tab w:val="num" w:pos="3948"/>
        </w:tabs>
        <w:ind w:left="3948" w:hanging="360"/>
      </w:pPr>
    </w:lvl>
    <w:lvl w:ilvl="5" w:tplc="040C001B">
      <w:start w:val="1"/>
      <w:numFmt w:val="lowerRoman"/>
      <w:lvlText w:val="%6."/>
      <w:lvlJc w:val="right"/>
      <w:pPr>
        <w:tabs>
          <w:tab w:val="num" w:pos="4668"/>
        </w:tabs>
        <w:ind w:left="4668" w:hanging="180"/>
      </w:pPr>
    </w:lvl>
    <w:lvl w:ilvl="6" w:tplc="040C000F">
      <w:start w:val="1"/>
      <w:numFmt w:val="decimal"/>
      <w:lvlText w:val="%7."/>
      <w:lvlJc w:val="left"/>
      <w:pPr>
        <w:tabs>
          <w:tab w:val="num" w:pos="5388"/>
        </w:tabs>
        <w:ind w:left="5388" w:hanging="360"/>
      </w:pPr>
    </w:lvl>
    <w:lvl w:ilvl="7" w:tplc="040C0019">
      <w:start w:val="1"/>
      <w:numFmt w:val="lowerLetter"/>
      <w:lvlText w:val="%8."/>
      <w:lvlJc w:val="left"/>
      <w:pPr>
        <w:tabs>
          <w:tab w:val="num" w:pos="6108"/>
        </w:tabs>
        <w:ind w:left="6108" w:hanging="360"/>
      </w:pPr>
    </w:lvl>
    <w:lvl w:ilvl="8" w:tplc="040C001B">
      <w:start w:val="1"/>
      <w:numFmt w:val="lowerRoman"/>
      <w:lvlText w:val="%9."/>
      <w:lvlJc w:val="right"/>
      <w:pPr>
        <w:tabs>
          <w:tab w:val="num" w:pos="6828"/>
        </w:tabs>
        <w:ind w:left="6828" w:hanging="180"/>
      </w:pPr>
    </w:lvl>
  </w:abstractNum>
  <w:abstractNum w:abstractNumId="6" w15:restartNumberingAfterBreak="0">
    <w:nsid w:val="3FC52AE3"/>
    <w:multiLevelType w:val="multilevel"/>
    <w:tmpl w:val="B6240890"/>
    <w:lvl w:ilvl="0">
      <w:start w:val="1"/>
      <w:numFmt w:val="decimal"/>
      <w:pStyle w:val="Titre1"/>
      <w:lvlText w:val="ARTICLE %1."/>
      <w:lvlJc w:val="left"/>
      <w:pPr>
        <w:ind w:left="720" w:hanging="360"/>
      </w:pPr>
      <w:rPr>
        <w:rFonts w:ascii="Tw Cen MT" w:hAnsi="Tw Cen MT"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isLgl/>
      <w:lvlText w:val="%1.%2"/>
      <w:lvlJc w:val="left"/>
      <w:pPr>
        <w:tabs>
          <w:tab w:val="num" w:pos="928"/>
        </w:tabs>
        <w:ind w:left="928" w:hanging="360"/>
      </w:pPr>
      <w:rPr>
        <w:rFonts w:cs="Times New Roman" w:hint="default"/>
      </w:rPr>
    </w:lvl>
    <w:lvl w:ilvl="2">
      <w:start w:val="1"/>
      <w:numFmt w:val="none"/>
      <w:pStyle w:val="Titre3"/>
      <w:isLgl/>
      <w:lvlText w:val=""/>
      <w:lvlJc w:val="left"/>
      <w:pPr>
        <w:tabs>
          <w:tab w:val="num" w:pos="1496"/>
        </w:tabs>
        <w:ind w:left="1496" w:hanging="720"/>
      </w:pPr>
      <w:rPr>
        <w:rFonts w:cs="Times New Roman" w:hint="default"/>
      </w:rPr>
    </w:lvl>
    <w:lvl w:ilvl="3">
      <w:start w:val="1"/>
      <w:numFmt w:val="decimal"/>
      <w:isLgl/>
      <w:lvlText w:val="%1.%2.%3.%4"/>
      <w:lvlJc w:val="left"/>
      <w:pPr>
        <w:tabs>
          <w:tab w:val="num" w:pos="1704"/>
        </w:tabs>
        <w:ind w:left="1704" w:hanging="720"/>
      </w:pPr>
      <w:rPr>
        <w:rFonts w:cs="Times New Roman" w:hint="default"/>
      </w:rPr>
    </w:lvl>
    <w:lvl w:ilvl="4">
      <w:start w:val="1"/>
      <w:numFmt w:val="decimal"/>
      <w:isLgl/>
      <w:lvlText w:val="%1.%2.%3.%4.%5"/>
      <w:lvlJc w:val="left"/>
      <w:pPr>
        <w:tabs>
          <w:tab w:val="num" w:pos="2272"/>
        </w:tabs>
        <w:ind w:left="2272" w:hanging="1080"/>
      </w:pPr>
      <w:rPr>
        <w:rFonts w:cs="Times New Roman" w:hint="default"/>
      </w:rPr>
    </w:lvl>
    <w:lvl w:ilvl="5">
      <w:start w:val="1"/>
      <w:numFmt w:val="decimal"/>
      <w:isLgl/>
      <w:lvlText w:val="%1.%2.%3.%4.%5.%6"/>
      <w:lvlJc w:val="left"/>
      <w:pPr>
        <w:tabs>
          <w:tab w:val="num" w:pos="2480"/>
        </w:tabs>
        <w:ind w:left="2480" w:hanging="1080"/>
      </w:pPr>
      <w:rPr>
        <w:rFonts w:cs="Times New Roman" w:hint="default"/>
      </w:rPr>
    </w:lvl>
    <w:lvl w:ilvl="6">
      <w:start w:val="1"/>
      <w:numFmt w:val="decimal"/>
      <w:isLgl/>
      <w:lvlText w:val="%1.%2.%3.%4.%5.%6.%7"/>
      <w:lvlJc w:val="left"/>
      <w:pPr>
        <w:tabs>
          <w:tab w:val="num" w:pos="3048"/>
        </w:tabs>
        <w:ind w:left="3048" w:hanging="1440"/>
      </w:pPr>
      <w:rPr>
        <w:rFonts w:cs="Times New Roman" w:hint="default"/>
      </w:rPr>
    </w:lvl>
    <w:lvl w:ilvl="7">
      <w:start w:val="1"/>
      <w:numFmt w:val="decimal"/>
      <w:isLgl/>
      <w:lvlText w:val="%1.%2.%3.%4.%5.%6.%7.%8"/>
      <w:lvlJc w:val="left"/>
      <w:pPr>
        <w:tabs>
          <w:tab w:val="num" w:pos="3256"/>
        </w:tabs>
        <w:ind w:left="3256" w:hanging="1440"/>
      </w:pPr>
      <w:rPr>
        <w:rFonts w:cs="Times New Roman" w:hint="default"/>
      </w:rPr>
    </w:lvl>
    <w:lvl w:ilvl="8">
      <w:start w:val="1"/>
      <w:numFmt w:val="decimal"/>
      <w:isLgl/>
      <w:lvlText w:val="%1.%2.%3.%4.%5.%6.%7.%8.%9"/>
      <w:lvlJc w:val="left"/>
      <w:pPr>
        <w:tabs>
          <w:tab w:val="num" w:pos="3824"/>
        </w:tabs>
        <w:ind w:left="3824" w:hanging="1800"/>
      </w:pPr>
      <w:rPr>
        <w:rFonts w:cs="Times New Roman" w:hint="default"/>
      </w:rPr>
    </w:lvl>
  </w:abstractNum>
  <w:abstractNum w:abstractNumId="7" w15:restartNumberingAfterBreak="0">
    <w:nsid w:val="4842603C"/>
    <w:multiLevelType w:val="hybridMultilevel"/>
    <w:tmpl w:val="C4103F7A"/>
    <w:lvl w:ilvl="0" w:tplc="69681B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numFmt w:val="bullet"/>
      <w:lvlText w:val="•"/>
      <w:lvlJc w:val="left"/>
      <w:pPr>
        <w:ind w:left="2160" w:hanging="360"/>
      </w:pPr>
      <w:rPr>
        <w:rFonts w:ascii="Arial" w:eastAsia="Times New Roman"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9C2DE0"/>
    <w:multiLevelType w:val="hybridMultilevel"/>
    <w:tmpl w:val="5AD29C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DD384A"/>
    <w:multiLevelType w:val="hybridMultilevel"/>
    <w:tmpl w:val="7E061C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B21E5"/>
    <w:multiLevelType w:val="hybridMultilevel"/>
    <w:tmpl w:val="065A22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3D2449"/>
    <w:multiLevelType w:val="multilevel"/>
    <w:tmpl w:val="807CA1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EF24267"/>
    <w:multiLevelType w:val="hybridMultilevel"/>
    <w:tmpl w:val="63EA76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7ECD50AC"/>
    <w:multiLevelType w:val="hybridMultilevel"/>
    <w:tmpl w:val="2CF05A7C"/>
    <w:lvl w:ilvl="0" w:tplc="ABC2DC32">
      <w:numFmt w:val="bullet"/>
      <w:lvlText w:val="-"/>
      <w:lvlJc w:val="left"/>
      <w:pPr>
        <w:ind w:left="720" w:hanging="360"/>
      </w:pPr>
      <w:rPr>
        <w:rFonts w:ascii="Tw Cen MT" w:eastAsia="Times New Roman" w:hAnsi="Tw Cen MT"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23454164">
    <w:abstractNumId w:val="7"/>
  </w:num>
  <w:num w:numId="2" w16cid:durableId="1738016790">
    <w:abstractNumId w:val="6"/>
  </w:num>
  <w:num w:numId="3" w16cid:durableId="1916619646">
    <w:abstractNumId w:val="8"/>
  </w:num>
  <w:num w:numId="4" w16cid:durableId="41713331">
    <w:abstractNumId w:val="10"/>
  </w:num>
  <w:num w:numId="5" w16cid:durableId="1984658390">
    <w:abstractNumId w:val="12"/>
  </w:num>
  <w:num w:numId="6" w16cid:durableId="846559877">
    <w:abstractNumId w:val="1"/>
  </w:num>
  <w:num w:numId="7" w16cid:durableId="721321341">
    <w:abstractNumId w:val="0"/>
  </w:num>
  <w:num w:numId="8" w16cid:durableId="1541434361">
    <w:abstractNumId w:val="5"/>
  </w:num>
  <w:num w:numId="9" w16cid:durableId="1284733511">
    <w:abstractNumId w:val="2"/>
  </w:num>
  <w:num w:numId="10" w16cid:durableId="1311711830">
    <w:abstractNumId w:val="13"/>
  </w:num>
  <w:num w:numId="11" w16cid:durableId="2127384267">
    <w:abstractNumId w:val="3"/>
  </w:num>
  <w:num w:numId="12" w16cid:durableId="193467405">
    <w:abstractNumId w:val="11"/>
  </w:num>
  <w:num w:numId="13" w16cid:durableId="16615010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30828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6524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153050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6053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79159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19349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7904774">
    <w:abstractNumId w:val="9"/>
  </w:num>
  <w:num w:numId="21" w16cid:durableId="161659345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3AC"/>
    <w:rsid w:val="00003A01"/>
    <w:rsid w:val="00045642"/>
    <w:rsid w:val="00060AED"/>
    <w:rsid w:val="0006125C"/>
    <w:rsid w:val="00062C3C"/>
    <w:rsid w:val="00090A14"/>
    <w:rsid w:val="00090D84"/>
    <w:rsid w:val="000A0CBD"/>
    <w:rsid w:val="000A4EE1"/>
    <w:rsid w:val="000D18C5"/>
    <w:rsid w:val="000E6FE6"/>
    <w:rsid w:val="0011075B"/>
    <w:rsid w:val="001118B1"/>
    <w:rsid w:val="00114DA1"/>
    <w:rsid w:val="00121A3A"/>
    <w:rsid w:val="00123FFD"/>
    <w:rsid w:val="001662C8"/>
    <w:rsid w:val="0017366E"/>
    <w:rsid w:val="001959E6"/>
    <w:rsid w:val="001B3FFF"/>
    <w:rsid w:val="001B6E02"/>
    <w:rsid w:val="001D63AC"/>
    <w:rsid w:val="001D7498"/>
    <w:rsid w:val="001E13F9"/>
    <w:rsid w:val="001E3D75"/>
    <w:rsid w:val="001F3EBB"/>
    <w:rsid w:val="00203F36"/>
    <w:rsid w:val="002059F2"/>
    <w:rsid w:val="0023517B"/>
    <w:rsid w:val="00257D5F"/>
    <w:rsid w:val="002A0BA5"/>
    <w:rsid w:val="002B1605"/>
    <w:rsid w:val="002B7927"/>
    <w:rsid w:val="002D51F3"/>
    <w:rsid w:val="002E1DA5"/>
    <w:rsid w:val="002E29BF"/>
    <w:rsid w:val="002E3244"/>
    <w:rsid w:val="002E51D0"/>
    <w:rsid w:val="002F0666"/>
    <w:rsid w:val="002F1E2C"/>
    <w:rsid w:val="002F4711"/>
    <w:rsid w:val="002F54BA"/>
    <w:rsid w:val="002F5F93"/>
    <w:rsid w:val="00306269"/>
    <w:rsid w:val="003063D9"/>
    <w:rsid w:val="0030746C"/>
    <w:rsid w:val="00310CAB"/>
    <w:rsid w:val="0031483C"/>
    <w:rsid w:val="00320E1E"/>
    <w:rsid w:val="003232F9"/>
    <w:rsid w:val="00331D8B"/>
    <w:rsid w:val="00342AE8"/>
    <w:rsid w:val="00347708"/>
    <w:rsid w:val="003910B7"/>
    <w:rsid w:val="003A2E9F"/>
    <w:rsid w:val="003B4382"/>
    <w:rsid w:val="003B7272"/>
    <w:rsid w:val="003C332B"/>
    <w:rsid w:val="003D2A94"/>
    <w:rsid w:val="003D3AB1"/>
    <w:rsid w:val="003E0516"/>
    <w:rsid w:val="003E57FF"/>
    <w:rsid w:val="00477779"/>
    <w:rsid w:val="004823A5"/>
    <w:rsid w:val="00483791"/>
    <w:rsid w:val="00483FA6"/>
    <w:rsid w:val="0048421F"/>
    <w:rsid w:val="00497C77"/>
    <w:rsid w:val="004A383B"/>
    <w:rsid w:val="004B357C"/>
    <w:rsid w:val="004C6078"/>
    <w:rsid w:val="004D201D"/>
    <w:rsid w:val="004E3401"/>
    <w:rsid w:val="004F64A0"/>
    <w:rsid w:val="00546411"/>
    <w:rsid w:val="005540B5"/>
    <w:rsid w:val="00554347"/>
    <w:rsid w:val="0057347C"/>
    <w:rsid w:val="00587B3F"/>
    <w:rsid w:val="005A1114"/>
    <w:rsid w:val="005D3BD2"/>
    <w:rsid w:val="00606008"/>
    <w:rsid w:val="00620420"/>
    <w:rsid w:val="00625620"/>
    <w:rsid w:val="00635A52"/>
    <w:rsid w:val="006371D4"/>
    <w:rsid w:val="006403E0"/>
    <w:rsid w:val="00650C40"/>
    <w:rsid w:val="0066437A"/>
    <w:rsid w:val="0068285B"/>
    <w:rsid w:val="00684BD0"/>
    <w:rsid w:val="006940E9"/>
    <w:rsid w:val="006A0394"/>
    <w:rsid w:val="006A2C3C"/>
    <w:rsid w:val="006C611E"/>
    <w:rsid w:val="006C6D55"/>
    <w:rsid w:val="006C7645"/>
    <w:rsid w:val="006D1807"/>
    <w:rsid w:val="006E00D0"/>
    <w:rsid w:val="006F43EC"/>
    <w:rsid w:val="006F49EE"/>
    <w:rsid w:val="0070450A"/>
    <w:rsid w:val="0073004C"/>
    <w:rsid w:val="00730883"/>
    <w:rsid w:val="007310C6"/>
    <w:rsid w:val="007521F5"/>
    <w:rsid w:val="007574CF"/>
    <w:rsid w:val="00765201"/>
    <w:rsid w:val="0077184E"/>
    <w:rsid w:val="0077747B"/>
    <w:rsid w:val="007C2F67"/>
    <w:rsid w:val="007E790F"/>
    <w:rsid w:val="007F33E6"/>
    <w:rsid w:val="007F7D09"/>
    <w:rsid w:val="00823EA8"/>
    <w:rsid w:val="00865CCC"/>
    <w:rsid w:val="00877423"/>
    <w:rsid w:val="008841BA"/>
    <w:rsid w:val="00890D80"/>
    <w:rsid w:val="008A6677"/>
    <w:rsid w:val="008B43B8"/>
    <w:rsid w:val="008B609B"/>
    <w:rsid w:val="008C7B3B"/>
    <w:rsid w:val="008D3F84"/>
    <w:rsid w:val="008E01D1"/>
    <w:rsid w:val="008E3BC9"/>
    <w:rsid w:val="008E70C7"/>
    <w:rsid w:val="008F3D8B"/>
    <w:rsid w:val="008F5D68"/>
    <w:rsid w:val="0090630E"/>
    <w:rsid w:val="00913063"/>
    <w:rsid w:val="00970193"/>
    <w:rsid w:val="0097075B"/>
    <w:rsid w:val="009749AB"/>
    <w:rsid w:val="009770DB"/>
    <w:rsid w:val="00981418"/>
    <w:rsid w:val="00983C49"/>
    <w:rsid w:val="00987FAD"/>
    <w:rsid w:val="00997A61"/>
    <w:rsid w:val="009A0A36"/>
    <w:rsid w:val="009B2817"/>
    <w:rsid w:val="009B381F"/>
    <w:rsid w:val="009D05F6"/>
    <w:rsid w:val="009D3019"/>
    <w:rsid w:val="009F56E6"/>
    <w:rsid w:val="00A063C9"/>
    <w:rsid w:val="00A30D51"/>
    <w:rsid w:val="00A37501"/>
    <w:rsid w:val="00A6714C"/>
    <w:rsid w:val="00A73EC1"/>
    <w:rsid w:val="00A757F7"/>
    <w:rsid w:val="00A86B3D"/>
    <w:rsid w:val="00AA29A8"/>
    <w:rsid w:val="00AB217F"/>
    <w:rsid w:val="00AB2E57"/>
    <w:rsid w:val="00AD09B3"/>
    <w:rsid w:val="00AD36B4"/>
    <w:rsid w:val="00AF60FD"/>
    <w:rsid w:val="00B34641"/>
    <w:rsid w:val="00B3788D"/>
    <w:rsid w:val="00B65F5A"/>
    <w:rsid w:val="00B73715"/>
    <w:rsid w:val="00B8096A"/>
    <w:rsid w:val="00B93709"/>
    <w:rsid w:val="00BA34C4"/>
    <w:rsid w:val="00BA7540"/>
    <w:rsid w:val="00BA7730"/>
    <w:rsid w:val="00BB118B"/>
    <w:rsid w:val="00BC5E5B"/>
    <w:rsid w:val="00BC6899"/>
    <w:rsid w:val="00BD04E8"/>
    <w:rsid w:val="00BE2BC4"/>
    <w:rsid w:val="00C02151"/>
    <w:rsid w:val="00C22D5A"/>
    <w:rsid w:val="00C23F7E"/>
    <w:rsid w:val="00C358EA"/>
    <w:rsid w:val="00C64AF7"/>
    <w:rsid w:val="00C75BE1"/>
    <w:rsid w:val="00C839E5"/>
    <w:rsid w:val="00C90BFD"/>
    <w:rsid w:val="00C9142E"/>
    <w:rsid w:val="00C970A1"/>
    <w:rsid w:val="00CB74AD"/>
    <w:rsid w:val="00CD7DF1"/>
    <w:rsid w:val="00D132D2"/>
    <w:rsid w:val="00D25DC6"/>
    <w:rsid w:val="00D35717"/>
    <w:rsid w:val="00D45309"/>
    <w:rsid w:val="00D474D8"/>
    <w:rsid w:val="00D6332E"/>
    <w:rsid w:val="00D864E6"/>
    <w:rsid w:val="00D878C6"/>
    <w:rsid w:val="00DA3D02"/>
    <w:rsid w:val="00DB2EF1"/>
    <w:rsid w:val="00DB49EA"/>
    <w:rsid w:val="00DD7056"/>
    <w:rsid w:val="00DF4C09"/>
    <w:rsid w:val="00DF4FB4"/>
    <w:rsid w:val="00E43943"/>
    <w:rsid w:val="00E67C19"/>
    <w:rsid w:val="00E70C4A"/>
    <w:rsid w:val="00EB4204"/>
    <w:rsid w:val="00EC0334"/>
    <w:rsid w:val="00EE01A4"/>
    <w:rsid w:val="00EE1A7A"/>
    <w:rsid w:val="00EF10C3"/>
    <w:rsid w:val="00EF544F"/>
    <w:rsid w:val="00F043B4"/>
    <w:rsid w:val="00F12ADE"/>
    <w:rsid w:val="00F21512"/>
    <w:rsid w:val="00F25065"/>
    <w:rsid w:val="00F50BD8"/>
    <w:rsid w:val="00F57474"/>
    <w:rsid w:val="00F81939"/>
    <w:rsid w:val="00F861F9"/>
    <w:rsid w:val="00F95BB5"/>
    <w:rsid w:val="00FA2AA6"/>
    <w:rsid w:val="00FC10B5"/>
    <w:rsid w:val="00FC1897"/>
    <w:rsid w:val="00FD0759"/>
    <w:rsid w:val="00FD4A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5D433F"/>
  <w15:docId w15:val="{3C8E49DE-A98A-47C1-9AE4-1C3BC1A6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3791"/>
    <w:rPr>
      <w:rFonts w:asciiTheme="minorHAnsi" w:hAnsiTheme="minorHAnsi"/>
      <w:sz w:val="22"/>
      <w:szCs w:val="24"/>
    </w:rPr>
  </w:style>
  <w:style w:type="paragraph" w:styleId="Titre1">
    <w:name w:val="heading 1"/>
    <w:basedOn w:val="Normal"/>
    <w:next w:val="Normal"/>
    <w:qFormat/>
    <w:rsid w:val="00045642"/>
    <w:pPr>
      <w:keepNext/>
      <w:numPr>
        <w:numId w:val="2"/>
      </w:numPr>
      <w:shd w:val="clear" w:color="auto" w:fill="8DB3E2" w:themeFill="text2" w:themeFillTint="66"/>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unhideWhenUsed/>
    <w:qFormat/>
    <w:rsid w:val="00BB118B"/>
    <w:pPr>
      <w:keepNext/>
      <w:keepLines/>
      <w:numPr>
        <w:ilvl w:val="1"/>
        <w:numId w:val="2"/>
      </w:numPr>
      <w:shd w:val="clear" w:color="auto" w:fill="E5B8B7" w:themeFill="accent2" w:themeFillTint="66"/>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nhideWhenUsed/>
    <w:qFormat/>
    <w:rsid w:val="00D35717"/>
    <w:pPr>
      <w:keepNext/>
      <w:keepLines/>
      <w:numPr>
        <w:ilvl w:val="2"/>
        <w:numId w:val="2"/>
      </w:numPr>
      <w:shd w:val="clear" w:color="auto" w:fill="D6E3BC" w:themeFill="accent3" w:themeFillTint="66"/>
      <w:spacing w:before="200"/>
      <w:outlineLvl w:val="2"/>
    </w:pPr>
    <w:rPr>
      <w:rFonts w:asciiTheme="majorHAnsi" w:eastAsiaTheme="majorEastAsia" w:hAnsiTheme="majorHAnsi" w:cstheme="majorBidi"/>
      <w:b/>
      <w:bCs/>
    </w:rPr>
  </w:style>
  <w:style w:type="paragraph" w:styleId="Titre4">
    <w:name w:val="heading 4"/>
    <w:basedOn w:val="Normal"/>
    <w:next w:val="Normal"/>
    <w:link w:val="Titre4Car"/>
    <w:unhideWhenUsed/>
    <w:qFormat/>
    <w:rsid w:val="006828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BB118B"/>
    <w:rPr>
      <w:rFonts w:asciiTheme="majorHAnsi" w:eastAsiaTheme="majorEastAsia" w:hAnsiTheme="majorHAnsi" w:cstheme="majorBidi"/>
      <w:b/>
      <w:bCs/>
      <w:sz w:val="26"/>
      <w:szCs w:val="26"/>
      <w:shd w:val="clear" w:color="auto" w:fill="E5B8B7" w:themeFill="accent2" w:themeFillTint="66"/>
    </w:rPr>
  </w:style>
  <w:style w:type="paragraph" w:styleId="En-tte">
    <w:name w:val="header"/>
    <w:basedOn w:val="Normal"/>
    <w:link w:val="En-tteCar"/>
    <w:uiPriority w:val="99"/>
    <w:rsid w:val="006C6D55"/>
    <w:pPr>
      <w:tabs>
        <w:tab w:val="center" w:pos="4536"/>
        <w:tab w:val="right" w:pos="9072"/>
      </w:tabs>
    </w:pPr>
  </w:style>
  <w:style w:type="character" w:customStyle="1" w:styleId="En-tteCar">
    <w:name w:val="En-tête Car"/>
    <w:basedOn w:val="Policepardfaut"/>
    <w:link w:val="En-tte"/>
    <w:uiPriority w:val="99"/>
    <w:rsid w:val="006C6D55"/>
    <w:rPr>
      <w:sz w:val="24"/>
      <w:szCs w:val="24"/>
    </w:rPr>
  </w:style>
  <w:style w:type="paragraph" w:styleId="Pieddepage">
    <w:name w:val="footer"/>
    <w:basedOn w:val="Normal"/>
    <w:link w:val="PieddepageCar"/>
    <w:uiPriority w:val="99"/>
    <w:rsid w:val="006C6D55"/>
    <w:pPr>
      <w:tabs>
        <w:tab w:val="center" w:pos="4536"/>
        <w:tab w:val="right" w:pos="9072"/>
      </w:tabs>
    </w:pPr>
  </w:style>
  <w:style w:type="character" w:customStyle="1" w:styleId="PieddepageCar">
    <w:name w:val="Pied de page Car"/>
    <w:basedOn w:val="Policepardfaut"/>
    <w:link w:val="Pieddepage"/>
    <w:uiPriority w:val="99"/>
    <w:rsid w:val="006C6D55"/>
    <w:rPr>
      <w:sz w:val="24"/>
      <w:szCs w:val="24"/>
    </w:rPr>
  </w:style>
  <w:style w:type="paragraph" w:styleId="Textedebulles">
    <w:name w:val="Balloon Text"/>
    <w:basedOn w:val="Normal"/>
    <w:link w:val="TextedebullesCar"/>
    <w:rsid w:val="006C6D55"/>
    <w:rPr>
      <w:rFonts w:ascii="Tahoma" w:hAnsi="Tahoma" w:cs="Tahoma"/>
      <w:sz w:val="16"/>
      <w:szCs w:val="16"/>
    </w:rPr>
  </w:style>
  <w:style w:type="character" w:customStyle="1" w:styleId="TextedebullesCar">
    <w:name w:val="Texte de bulles Car"/>
    <w:basedOn w:val="Policepardfaut"/>
    <w:link w:val="Textedebulles"/>
    <w:rsid w:val="006C6D55"/>
    <w:rPr>
      <w:rFonts w:ascii="Tahoma" w:hAnsi="Tahoma" w:cs="Tahoma"/>
      <w:sz w:val="16"/>
      <w:szCs w:val="16"/>
    </w:rPr>
  </w:style>
  <w:style w:type="paragraph" w:styleId="Notedebasdepage">
    <w:name w:val="footnote text"/>
    <w:basedOn w:val="Normal"/>
    <w:link w:val="NotedebasdepageCar"/>
    <w:rsid w:val="00987FAD"/>
    <w:rPr>
      <w:sz w:val="20"/>
      <w:szCs w:val="20"/>
    </w:rPr>
  </w:style>
  <w:style w:type="character" w:customStyle="1" w:styleId="NotedebasdepageCar">
    <w:name w:val="Note de bas de page Car"/>
    <w:basedOn w:val="Policepardfaut"/>
    <w:link w:val="Notedebasdepage"/>
    <w:rsid w:val="00987FAD"/>
  </w:style>
  <w:style w:type="paragraph" w:styleId="Commentaire">
    <w:name w:val="annotation text"/>
    <w:basedOn w:val="Normal"/>
    <w:link w:val="CommentaireCar"/>
    <w:rsid w:val="00987FAD"/>
    <w:rPr>
      <w:sz w:val="20"/>
      <w:szCs w:val="20"/>
    </w:rPr>
  </w:style>
  <w:style w:type="character" w:customStyle="1" w:styleId="CommentaireCar">
    <w:name w:val="Commentaire Car"/>
    <w:basedOn w:val="Policepardfaut"/>
    <w:link w:val="Commentaire"/>
    <w:rsid w:val="00987FAD"/>
  </w:style>
  <w:style w:type="character" w:styleId="Appelnotedebasdep">
    <w:name w:val="footnote reference"/>
    <w:rsid w:val="00987FAD"/>
    <w:rPr>
      <w:vertAlign w:val="superscript"/>
    </w:rPr>
  </w:style>
  <w:style w:type="character" w:styleId="Marquedecommentaire">
    <w:name w:val="annotation reference"/>
    <w:rsid w:val="00987FAD"/>
    <w:rPr>
      <w:sz w:val="16"/>
      <w:szCs w:val="16"/>
    </w:rPr>
  </w:style>
  <w:style w:type="paragraph" w:styleId="Objetducommentaire">
    <w:name w:val="annotation subject"/>
    <w:basedOn w:val="Commentaire"/>
    <w:next w:val="Commentaire"/>
    <w:link w:val="ObjetducommentaireCar"/>
    <w:rsid w:val="007C2F67"/>
    <w:rPr>
      <w:b/>
      <w:bCs/>
    </w:rPr>
  </w:style>
  <w:style w:type="character" w:customStyle="1" w:styleId="ObjetducommentaireCar">
    <w:name w:val="Objet du commentaire Car"/>
    <w:basedOn w:val="CommentaireCar"/>
    <w:link w:val="Objetducommentaire"/>
    <w:rsid w:val="007C2F67"/>
    <w:rPr>
      <w:b/>
      <w:bCs/>
    </w:rPr>
  </w:style>
  <w:style w:type="paragraph" w:styleId="Sansinterligne">
    <w:name w:val="No Spacing"/>
    <w:uiPriority w:val="99"/>
    <w:qFormat/>
    <w:rsid w:val="0073004C"/>
    <w:rPr>
      <w:rFonts w:ascii="Calibri" w:eastAsia="Calibri" w:hAnsi="Calibri"/>
      <w:sz w:val="22"/>
      <w:szCs w:val="22"/>
      <w:lang w:eastAsia="en-US"/>
    </w:rPr>
  </w:style>
  <w:style w:type="character" w:styleId="Lienhypertexte">
    <w:name w:val="Hyperlink"/>
    <w:basedOn w:val="Policepardfaut"/>
    <w:uiPriority w:val="99"/>
    <w:rsid w:val="0073004C"/>
    <w:rPr>
      <w:rFonts w:cs="Times New Roman"/>
      <w:color w:val="0000FF"/>
      <w:u w:val="single"/>
    </w:rPr>
  </w:style>
  <w:style w:type="paragraph" w:styleId="En-ttedetabledesmatires">
    <w:name w:val="TOC Heading"/>
    <w:basedOn w:val="Titre1"/>
    <w:next w:val="Normal"/>
    <w:uiPriority w:val="39"/>
    <w:semiHidden/>
    <w:unhideWhenUsed/>
    <w:qFormat/>
    <w:rsid w:val="0073004C"/>
    <w:pPr>
      <w:keepLines/>
      <w:shd w:val="clear" w:color="auto" w:fill="auto"/>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rsid w:val="00121A3A"/>
    <w:pPr>
      <w:tabs>
        <w:tab w:val="left" w:pos="1320"/>
        <w:tab w:val="right" w:leader="dot" w:pos="9636"/>
      </w:tabs>
      <w:spacing w:after="100"/>
    </w:pPr>
  </w:style>
  <w:style w:type="character" w:customStyle="1" w:styleId="Titre3Car">
    <w:name w:val="Titre 3 Car"/>
    <w:basedOn w:val="Policepardfaut"/>
    <w:link w:val="Titre3"/>
    <w:rsid w:val="00D35717"/>
    <w:rPr>
      <w:rFonts w:asciiTheme="majorHAnsi" w:eastAsiaTheme="majorEastAsia" w:hAnsiTheme="majorHAnsi" w:cstheme="majorBidi"/>
      <w:b/>
      <w:bCs/>
      <w:sz w:val="22"/>
      <w:szCs w:val="24"/>
      <w:shd w:val="clear" w:color="auto" w:fill="D6E3BC" w:themeFill="accent3" w:themeFillTint="66"/>
    </w:rPr>
  </w:style>
  <w:style w:type="paragraph" w:styleId="Paragraphedeliste">
    <w:name w:val="List Paragraph"/>
    <w:basedOn w:val="Normal"/>
    <w:uiPriority w:val="99"/>
    <w:qFormat/>
    <w:rsid w:val="00BB118B"/>
    <w:pPr>
      <w:spacing w:after="60" w:line="276" w:lineRule="auto"/>
      <w:ind w:left="720"/>
      <w:contextualSpacing/>
      <w:jc w:val="both"/>
    </w:pPr>
    <w:rPr>
      <w:rFonts w:ascii="Calibri" w:eastAsia="Calibri" w:hAnsi="Calibri"/>
      <w:szCs w:val="22"/>
      <w:lang w:eastAsia="en-US"/>
    </w:rPr>
  </w:style>
  <w:style w:type="paragraph" w:styleId="Corpsdetexte">
    <w:name w:val="Body Text"/>
    <w:aliases w:val="Body Text1,Body Text2,Body Text11,Body Text3,Body Text4,body text,Body,contents,bt,body tesx,Texto independiente,body,Viñeta,heading_txt,bodytxy2,Body Text - Level 2"/>
    <w:basedOn w:val="Normal"/>
    <w:link w:val="CorpsdetexteCar"/>
    <w:uiPriority w:val="99"/>
    <w:rsid w:val="00BB118B"/>
    <w:pPr>
      <w:jc w:val="both"/>
    </w:pPr>
    <w:rPr>
      <w:rFonts w:eastAsia="Calibri"/>
      <w:szCs w:val="22"/>
    </w:rPr>
  </w:style>
  <w:style w:type="character" w:customStyle="1" w:styleId="CorpsdetexteCar">
    <w:name w:val="Corps de texte Car"/>
    <w:aliases w:val="Body Text1 Car,Body Text2 Car,Body Text11 Car,Body Text3 Car,Body Text4 Car,body text Car,Body Car,contents Car,bt Car,body tesx Car,Texto independiente Car,body Car,Viñeta Car,heading_txt Car,bodytxy2 Car,Body Text - Level 2 Car"/>
    <w:basedOn w:val="Policepardfaut"/>
    <w:link w:val="Corpsdetexte"/>
    <w:uiPriority w:val="99"/>
    <w:rsid w:val="00BB118B"/>
    <w:rPr>
      <w:rFonts w:eastAsia="Calibri"/>
      <w:sz w:val="22"/>
      <w:szCs w:val="22"/>
    </w:rPr>
  </w:style>
  <w:style w:type="paragraph" w:styleId="TM3">
    <w:name w:val="toc 3"/>
    <w:basedOn w:val="Normal"/>
    <w:next w:val="Normal"/>
    <w:autoRedefine/>
    <w:uiPriority w:val="39"/>
    <w:rsid w:val="00DD7056"/>
    <w:pPr>
      <w:spacing w:after="100"/>
      <w:ind w:left="480"/>
    </w:pPr>
  </w:style>
  <w:style w:type="paragraph" w:styleId="TM2">
    <w:name w:val="toc 2"/>
    <w:basedOn w:val="Normal"/>
    <w:next w:val="Normal"/>
    <w:autoRedefine/>
    <w:uiPriority w:val="39"/>
    <w:rsid w:val="00DD7056"/>
    <w:pPr>
      <w:spacing w:after="100"/>
      <w:ind w:left="240"/>
    </w:pPr>
  </w:style>
  <w:style w:type="paragraph" w:customStyle="1" w:styleId="TITRE10">
    <w:name w:val="TITRE1"/>
    <w:basedOn w:val="Normal"/>
    <w:rsid w:val="002B7927"/>
    <w:pPr>
      <w:jc w:val="both"/>
    </w:pPr>
    <w:rPr>
      <w:rFonts w:ascii="Univers" w:hAnsi="Univers"/>
      <w:b/>
      <w:bCs/>
      <w:sz w:val="28"/>
      <w:szCs w:val="28"/>
      <w:lang w:eastAsia="en-US"/>
    </w:rPr>
  </w:style>
  <w:style w:type="paragraph" w:customStyle="1" w:styleId="1Car">
    <w:name w:val="1 Car"/>
    <w:basedOn w:val="Normal"/>
    <w:rsid w:val="002B7927"/>
    <w:pPr>
      <w:spacing w:after="160" w:line="240" w:lineRule="exact"/>
      <w:jc w:val="both"/>
    </w:pPr>
    <w:rPr>
      <w:rFonts w:ascii="Tahoma" w:hAnsi="Tahoma"/>
      <w:color w:val="000000"/>
      <w:sz w:val="20"/>
      <w:szCs w:val="20"/>
      <w:lang w:val="en-US" w:eastAsia="en-US"/>
    </w:rPr>
  </w:style>
  <w:style w:type="paragraph" w:styleId="Liste">
    <w:name w:val="List"/>
    <w:basedOn w:val="Normal"/>
    <w:rsid w:val="00114DA1"/>
    <w:pPr>
      <w:ind w:left="283" w:hanging="283"/>
    </w:pPr>
    <w:rPr>
      <w:sz w:val="20"/>
      <w:szCs w:val="20"/>
      <w:lang w:eastAsia="en-US"/>
    </w:rPr>
  </w:style>
  <w:style w:type="paragraph" w:styleId="NormalWeb">
    <w:name w:val="Normal (Web)"/>
    <w:basedOn w:val="Normal"/>
    <w:uiPriority w:val="99"/>
    <w:unhideWhenUsed/>
    <w:rsid w:val="00F21512"/>
    <w:pPr>
      <w:spacing w:before="100" w:beforeAutospacing="1" w:after="100" w:afterAutospacing="1"/>
    </w:pPr>
  </w:style>
  <w:style w:type="character" w:customStyle="1" w:styleId="texttaille12">
    <w:name w:val="text_taille_12"/>
    <w:basedOn w:val="Policepardfaut"/>
    <w:rsid w:val="00F21512"/>
  </w:style>
  <w:style w:type="character" w:styleId="lev">
    <w:name w:val="Strong"/>
    <w:basedOn w:val="Policepardfaut"/>
    <w:uiPriority w:val="22"/>
    <w:qFormat/>
    <w:rsid w:val="00F21512"/>
    <w:rPr>
      <w:b/>
      <w:bCs/>
    </w:rPr>
  </w:style>
  <w:style w:type="character" w:customStyle="1" w:styleId="mainsitecolor">
    <w:name w:val="main_site_color"/>
    <w:basedOn w:val="Policepardfaut"/>
    <w:rsid w:val="00F21512"/>
  </w:style>
  <w:style w:type="paragraph" w:styleId="Rvision">
    <w:name w:val="Revision"/>
    <w:hidden/>
    <w:uiPriority w:val="99"/>
    <w:semiHidden/>
    <w:rsid w:val="006371D4"/>
    <w:rPr>
      <w:sz w:val="24"/>
      <w:szCs w:val="24"/>
    </w:rPr>
  </w:style>
  <w:style w:type="paragraph" w:styleId="Retraitnormal">
    <w:name w:val="Normal Indent"/>
    <w:basedOn w:val="Normal"/>
    <w:rsid w:val="00D45309"/>
    <w:pPr>
      <w:ind w:left="708"/>
      <w:jc w:val="both"/>
    </w:pPr>
    <w:rPr>
      <w:rFonts w:ascii="Arial" w:hAnsi="Arial"/>
      <w:szCs w:val="20"/>
    </w:rPr>
  </w:style>
  <w:style w:type="character" w:customStyle="1" w:styleId="Titre4Car">
    <w:name w:val="Titre 4 Car"/>
    <w:basedOn w:val="Policepardfaut"/>
    <w:link w:val="Titre4"/>
    <w:rsid w:val="0068285B"/>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52742">
      <w:bodyDiv w:val="1"/>
      <w:marLeft w:val="0"/>
      <w:marRight w:val="0"/>
      <w:marTop w:val="0"/>
      <w:marBottom w:val="0"/>
      <w:divBdr>
        <w:top w:val="none" w:sz="0" w:space="0" w:color="auto"/>
        <w:left w:val="none" w:sz="0" w:space="0" w:color="auto"/>
        <w:bottom w:val="none" w:sz="0" w:space="0" w:color="auto"/>
        <w:right w:val="none" w:sz="0" w:space="0" w:color="auto"/>
      </w:divBdr>
      <w:divsChild>
        <w:div w:id="785199319">
          <w:marLeft w:val="0"/>
          <w:marRight w:val="0"/>
          <w:marTop w:val="0"/>
          <w:marBottom w:val="0"/>
          <w:divBdr>
            <w:top w:val="none" w:sz="0" w:space="0" w:color="auto"/>
            <w:left w:val="none" w:sz="0" w:space="0" w:color="auto"/>
            <w:bottom w:val="none" w:sz="0" w:space="0" w:color="auto"/>
            <w:right w:val="none" w:sz="0" w:space="0" w:color="auto"/>
          </w:divBdr>
        </w:div>
      </w:divsChild>
    </w:div>
    <w:div w:id="1424569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E7AA4-FE51-47C4-924C-56DA77EE3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Pages>
  <Words>1249</Words>
  <Characters>7459</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AFD</dc:creator>
  <cp:lastModifiedBy>DIALLO Mariama</cp:lastModifiedBy>
  <cp:revision>6</cp:revision>
  <cp:lastPrinted>2025-07-08T17:07:00Z</cp:lastPrinted>
  <dcterms:created xsi:type="dcterms:W3CDTF">2025-07-08T12:21:00Z</dcterms:created>
  <dcterms:modified xsi:type="dcterms:W3CDTF">2025-07-08T17:08:00Z</dcterms:modified>
</cp:coreProperties>
</file>